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1D" w:rsidRDefault="00B9361D">
      <w:pPr>
        <w:pStyle w:val="ConsPlusTitlePage"/>
      </w:pPr>
      <w:bookmarkStart w:id="0" w:name="_GoBack"/>
      <w:bookmarkEnd w:id="0"/>
      <w:r>
        <w:br/>
      </w:r>
    </w:p>
    <w:p w:rsidR="00B9361D" w:rsidRDefault="00B9361D">
      <w:pPr>
        <w:pStyle w:val="ConsPlusNormal"/>
        <w:outlineLvl w:val="0"/>
      </w:pPr>
    </w:p>
    <w:p w:rsidR="00B9361D" w:rsidRDefault="00B9361D">
      <w:pPr>
        <w:pStyle w:val="ConsPlusTitle"/>
        <w:jc w:val="center"/>
        <w:outlineLvl w:val="0"/>
      </w:pPr>
      <w:r>
        <w:t>АДМИНИСТРАЦИЯ ГОРОДА ИВАНОВА</w:t>
      </w:r>
    </w:p>
    <w:p w:rsidR="00B9361D" w:rsidRDefault="00B9361D">
      <w:pPr>
        <w:pStyle w:val="ConsPlusTitle"/>
        <w:jc w:val="center"/>
      </w:pPr>
    </w:p>
    <w:p w:rsidR="00B9361D" w:rsidRDefault="00B9361D">
      <w:pPr>
        <w:pStyle w:val="ConsPlusTitle"/>
        <w:jc w:val="center"/>
      </w:pPr>
      <w:r>
        <w:t>ПОСТАНОВЛЕНИЕ</w:t>
      </w:r>
    </w:p>
    <w:p w:rsidR="00B9361D" w:rsidRDefault="00B9361D">
      <w:pPr>
        <w:pStyle w:val="ConsPlusTitle"/>
        <w:jc w:val="center"/>
      </w:pPr>
      <w:r>
        <w:t>от 30 декабря 2019 г. N 2152</w:t>
      </w:r>
    </w:p>
    <w:p w:rsidR="00B9361D" w:rsidRDefault="00B9361D">
      <w:pPr>
        <w:pStyle w:val="ConsPlusTitle"/>
        <w:jc w:val="center"/>
      </w:pPr>
    </w:p>
    <w:p w:rsidR="00B9361D" w:rsidRDefault="00B9361D">
      <w:pPr>
        <w:pStyle w:val="ConsPlusTitle"/>
        <w:jc w:val="center"/>
      </w:pPr>
      <w:r>
        <w:t>О ПРЕДОСТАВЛЕНИИ МЕР СОЦИАЛЬНОЙ ПОДДЕРЖКИ ПО ПИТАНИЮ</w:t>
      </w:r>
    </w:p>
    <w:p w:rsidR="00B9361D" w:rsidRDefault="00B9361D">
      <w:pPr>
        <w:pStyle w:val="ConsPlusTitle"/>
        <w:jc w:val="center"/>
      </w:pPr>
      <w:r>
        <w:t>ОТДЕЛЬНЫМ КАТЕГОРИЯМ УЧАЩИХСЯ МУНИЦИПАЛЬНЫХ</w:t>
      </w:r>
    </w:p>
    <w:p w:rsidR="00B9361D" w:rsidRDefault="00B9361D">
      <w:pPr>
        <w:pStyle w:val="ConsPlusTitle"/>
        <w:jc w:val="center"/>
      </w:pPr>
      <w:r>
        <w:t>ОБЩЕОБРАЗОВАТЕЛЬНЫХ УЧРЕЖДЕНИЙ ГОРОДА ИВАНОВА</w:t>
      </w:r>
    </w:p>
    <w:p w:rsidR="00B9361D" w:rsidRDefault="00B936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36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361D" w:rsidRDefault="00B936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61D" w:rsidRDefault="00B936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20.02.2020 N 207)</w:t>
            </w:r>
          </w:p>
        </w:tc>
      </w:tr>
    </w:tbl>
    <w:p w:rsidR="00B9361D" w:rsidRDefault="00B9361D">
      <w:pPr>
        <w:pStyle w:val="ConsPlusNormal"/>
      </w:pPr>
    </w:p>
    <w:p w:rsidR="00B9361D" w:rsidRDefault="00B936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пунктом 7 части 2 статьи 34</w:t>
        </w:r>
      </w:hyperlink>
      <w:r>
        <w:t xml:space="preserve"> Федерального закона от 29.12.2012 N 273-ФЗ "Об образовании в Российской Федерации", в целях оказания социальной поддержки отдельным категориям граждан, имеющим несовершеннолетних детей, руководствуясь </w:t>
      </w:r>
      <w:hyperlink r:id="rId8" w:history="1">
        <w:r>
          <w:rPr>
            <w:color w:val="0000FF"/>
          </w:rPr>
          <w:t>пунктом 3 части 1 статьи 44</w:t>
        </w:r>
      </w:hyperlink>
      <w:r>
        <w:t xml:space="preserve"> </w:t>
      </w:r>
      <w:hyperlink r:id="rId9" w:history="1">
        <w:r>
          <w:rPr>
            <w:color w:val="0000FF"/>
          </w:rPr>
          <w:t>Устава</w:t>
        </w:r>
      </w:hyperlink>
      <w:r>
        <w:t xml:space="preserve"> города Иванова</w:t>
      </w:r>
      <w:proofErr w:type="gramEnd"/>
      <w:r>
        <w:t>, Администрация города Иванова постановляет: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1. Предоставить в учебные дни горячее питание отдельным категориям учащихся муниципальных общеобразовательных учреждений города Иванова.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2. Обязательство по предоставлению в учебные дни горячего питания отдельным категориям учащихся муниципальных общеобразовательных учреждений города Иванова является расходным обязательством города Иванова.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3. Средства на реализацию расходного обязательства по предоставлению в учебные дни горячего питания отдельным категориям учащихся муниципальных общеобразовательных учреждений города Иванова предусматриваются в бюджете города, носят целевой характер и не могут быть использованы на другие цели.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4. Главным распорядителем бюджетных средств по расходному обязательству и ответственным за организацию питания учащихся в муниципальных общеобразовательных учреждениях города Иванова определить управление образования Администрации города Иванова.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 xml:space="preserve">5. Финансирование расходного обязательства осуществляется в пределах ассигнований, предусмотренных на реализацию мероприятий аналитической </w:t>
      </w:r>
      <w:hyperlink r:id="rId10" w:history="1">
        <w:r>
          <w:rPr>
            <w:color w:val="0000FF"/>
          </w:rPr>
          <w:t>подпрограммы</w:t>
        </w:r>
      </w:hyperlink>
      <w:r>
        <w:t xml:space="preserve"> "Предоставление мер социальной поддержки в сфере образования" муниципальной программы "Забота и поддержка", утвержденной постановлением Администрации города Иванова от 13.11.2018 N 1489.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 xml:space="preserve">6. Информация о предоставлении в соответствии с настоящим постановлением в учебные дни горячего питания отдельным категориям учащихся муниципальных общеобразовательных учреждений города Иванова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lastRenderedPageBreak/>
        <w:t xml:space="preserve">7. Утвердить прилагаемый </w:t>
      </w:r>
      <w:hyperlink w:anchor="P65" w:history="1">
        <w:r>
          <w:rPr>
            <w:color w:val="0000FF"/>
          </w:rPr>
          <w:t>Порядок</w:t>
        </w:r>
      </w:hyperlink>
      <w:r>
        <w:t xml:space="preserve"> предоставления в учебные дни горячего питания отдельным категориям учащихся муниципальных общеобразовательных учреждений города Иванова.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8. Признать утратившими силу постановления Администрации города Иванова: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 xml:space="preserve">- от 04.12.2009 </w:t>
      </w:r>
      <w:hyperlink r:id="rId12" w:history="1">
        <w:r>
          <w:rPr>
            <w:color w:val="0000FF"/>
          </w:rPr>
          <w:t>N 1193</w:t>
        </w:r>
      </w:hyperlink>
      <w:r>
        <w:t xml:space="preserve"> "О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29.12.2010 </w:t>
      </w:r>
      <w:hyperlink r:id="rId13" w:history="1">
        <w:r>
          <w:rPr>
            <w:color w:val="0000FF"/>
          </w:rPr>
          <w:t>N 2715</w:t>
        </w:r>
      </w:hyperlink>
      <w:r>
        <w:t xml:space="preserve"> "О внесении изменений и дополнений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23.01.2012 </w:t>
      </w:r>
      <w:hyperlink r:id="rId14" w:history="1">
        <w:r>
          <w:rPr>
            <w:color w:val="0000FF"/>
          </w:rPr>
          <w:t>N 123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06.11.2012 </w:t>
      </w:r>
      <w:hyperlink r:id="rId15" w:history="1">
        <w:r>
          <w:rPr>
            <w:color w:val="0000FF"/>
          </w:rPr>
          <w:t>N 2426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12.12.2013 </w:t>
      </w:r>
      <w:hyperlink r:id="rId16" w:history="1">
        <w:r>
          <w:rPr>
            <w:color w:val="0000FF"/>
          </w:rPr>
          <w:t>N 2729</w:t>
        </w:r>
      </w:hyperlink>
      <w:r>
        <w:t xml:space="preserve"> "О внесении изменения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30.12.2014 </w:t>
      </w:r>
      <w:hyperlink r:id="rId17" w:history="1">
        <w:r>
          <w:rPr>
            <w:color w:val="0000FF"/>
          </w:rPr>
          <w:t>N 2941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25.12.2015 </w:t>
      </w:r>
      <w:hyperlink r:id="rId18" w:history="1">
        <w:r>
          <w:rPr>
            <w:color w:val="0000FF"/>
          </w:rPr>
          <w:t>N 2636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24.08.2016 </w:t>
      </w:r>
      <w:hyperlink r:id="rId19" w:history="1">
        <w:r>
          <w:rPr>
            <w:color w:val="0000FF"/>
          </w:rPr>
          <w:t>N 1573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29.12.2016 </w:t>
      </w:r>
      <w:hyperlink r:id="rId20" w:history="1">
        <w:r>
          <w:rPr>
            <w:color w:val="0000FF"/>
          </w:rPr>
          <w:t>N 2468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21.12.2017 </w:t>
      </w:r>
      <w:hyperlink r:id="rId21" w:history="1">
        <w:r>
          <w:rPr>
            <w:color w:val="0000FF"/>
          </w:rPr>
          <w:t>N 1753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19.02.2018 </w:t>
      </w:r>
      <w:hyperlink r:id="rId22" w:history="1">
        <w:r>
          <w:rPr>
            <w:color w:val="0000FF"/>
          </w:rPr>
          <w:t>N 190</w:t>
        </w:r>
      </w:hyperlink>
      <w:r>
        <w:t xml:space="preserve"> "О внесении изменения в постановление Администрации города </w:t>
      </w:r>
      <w:r>
        <w:lastRenderedPageBreak/>
        <w:t>Иванова от 04.12.2009 N 1193 "О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25.12.2018 </w:t>
      </w:r>
      <w:hyperlink r:id="rId23" w:history="1">
        <w:r>
          <w:rPr>
            <w:color w:val="0000FF"/>
          </w:rPr>
          <w:t>N 1745</w:t>
        </w:r>
      </w:hyperlink>
      <w:r>
        <w:t xml:space="preserve"> "О внесении изменений в постановление Администрации города Иванова от 04.12.2009 N 1193 "О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19.06.2014 </w:t>
      </w:r>
      <w:hyperlink r:id="rId24" w:history="1">
        <w:r>
          <w:rPr>
            <w:color w:val="0000FF"/>
          </w:rPr>
          <w:t>N 1313</w:t>
        </w:r>
      </w:hyperlink>
      <w:r>
        <w:t xml:space="preserve"> "О финансовом обеспечении реализации мероприятий по организации питания обучающихся 1 - 4 классов муниципальных общеобразовательных организаций";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18.12.2018 </w:t>
      </w:r>
      <w:hyperlink r:id="rId25" w:history="1">
        <w:r>
          <w:rPr>
            <w:color w:val="0000FF"/>
          </w:rPr>
          <w:t>N 1675</w:t>
        </w:r>
      </w:hyperlink>
      <w:r>
        <w:t xml:space="preserve"> "О внесении изменения в постановление Администрации города Иванова от 19.06.2014 N 1313 "О финансовом обеспечении реализации мероприятий по организации питания обучающихся 1 - 4 классов муниципальных общеобразовательных организаций";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от 26.11.2019 </w:t>
      </w:r>
      <w:hyperlink r:id="rId26" w:history="1">
        <w:r>
          <w:rPr>
            <w:color w:val="0000FF"/>
          </w:rPr>
          <w:t>N 1853</w:t>
        </w:r>
      </w:hyperlink>
      <w:r>
        <w:t xml:space="preserve"> "О внесении изменений в постановление Администрации города Иванова от 19.06.2014 N 1313 "О финансовом обеспечении реализации мероприятий по организации питания обучающихся 1 - 4 классов муниципальных общеобразовательных организаций".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>10.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Иванова </w:t>
      </w:r>
      <w:proofErr w:type="spellStart"/>
      <w:r>
        <w:t>Пигуту</w:t>
      </w:r>
      <w:proofErr w:type="spellEnd"/>
      <w:r>
        <w:t xml:space="preserve"> В.Б.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Normal"/>
        <w:jc w:val="right"/>
      </w:pPr>
      <w:r>
        <w:t>Глава города Иванова</w:t>
      </w:r>
    </w:p>
    <w:p w:rsidR="00B9361D" w:rsidRDefault="00B9361D">
      <w:pPr>
        <w:pStyle w:val="ConsPlusNormal"/>
        <w:jc w:val="right"/>
      </w:pPr>
      <w:r>
        <w:t>В.Н.ШАРЫПОВ</w:t>
      </w:r>
    </w:p>
    <w:p w:rsidR="00B9361D" w:rsidRDefault="00B9361D">
      <w:pPr>
        <w:pStyle w:val="ConsPlusNormal"/>
        <w:jc w:val="right"/>
      </w:pPr>
    </w:p>
    <w:p w:rsidR="00B9361D" w:rsidRDefault="00B9361D">
      <w:pPr>
        <w:pStyle w:val="ConsPlusNormal"/>
        <w:jc w:val="right"/>
      </w:pPr>
    </w:p>
    <w:p w:rsidR="00B9361D" w:rsidRDefault="00B9361D">
      <w:pPr>
        <w:pStyle w:val="ConsPlusNormal"/>
        <w:jc w:val="right"/>
      </w:pPr>
    </w:p>
    <w:p w:rsidR="00B9361D" w:rsidRDefault="00B9361D">
      <w:pPr>
        <w:pStyle w:val="ConsPlusNormal"/>
        <w:jc w:val="right"/>
      </w:pPr>
    </w:p>
    <w:p w:rsidR="00B9361D" w:rsidRDefault="00B9361D">
      <w:pPr>
        <w:pStyle w:val="ConsPlusNormal"/>
        <w:jc w:val="right"/>
      </w:pPr>
    </w:p>
    <w:p w:rsidR="00B9361D" w:rsidRDefault="00B9361D">
      <w:pPr>
        <w:pStyle w:val="ConsPlusNormal"/>
        <w:jc w:val="right"/>
        <w:outlineLvl w:val="0"/>
      </w:pPr>
      <w:r>
        <w:t>Утвержден</w:t>
      </w:r>
    </w:p>
    <w:p w:rsidR="00B9361D" w:rsidRDefault="00B9361D">
      <w:pPr>
        <w:pStyle w:val="ConsPlusNormal"/>
        <w:jc w:val="right"/>
      </w:pPr>
      <w:r>
        <w:t>постановлением</w:t>
      </w:r>
    </w:p>
    <w:p w:rsidR="00B9361D" w:rsidRDefault="00B9361D">
      <w:pPr>
        <w:pStyle w:val="ConsPlusNormal"/>
        <w:jc w:val="right"/>
      </w:pPr>
      <w:r>
        <w:t>Администрации</w:t>
      </w:r>
    </w:p>
    <w:p w:rsidR="00B9361D" w:rsidRDefault="00B9361D">
      <w:pPr>
        <w:pStyle w:val="ConsPlusNormal"/>
        <w:jc w:val="right"/>
      </w:pPr>
      <w:r>
        <w:t>города Иванова</w:t>
      </w:r>
    </w:p>
    <w:p w:rsidR="00B9361D" w:rsidRDefault="00B9361D">
      <w:pPr>
        <w:pStyle w:val="ConsPlusNormal"/>
        <w:jc w:val="right"/>
      </w:pPr>
      <w:r>
        <w:t>от 30.12.2019 N 2152</w:t>
      </w:r>
    </w:p>
    <w:p w:rsidR="00B9361D" w:rsidRDefault="00B9361D">
      <w:pPr>
        <w:pStyle w:val="ConsPlusNormal"/>
        <w:ind w:firstLine="540"/>
        <w:jc w:val="both"/>
      </w:pPr>
    </w:p>
    <w:p w:rsidR="00B9361D" w:rsidRDefault="00B9361D">
      <w:pPr>
        <w:pStyle w:val="ConsPlusTitle"/>
        <w:jc w:val="center"/>
      </w:pPr>
      <w:bookmarkStart w:id="1" w:name="P65"/>
      <w:bookmarkEnd w:id="1"/>
      <w:r>
        <w:t>ПОРЯДОК</w:t>
      </w:r>
    </w:p>
    <w:p w:rsidR="00B9361D" w:rsidRDefault="00B9361D">
      <w:pPr>
        <w:pStyle w:val="ConsPlusTitle"/>
        <w:jc w:val="center"/>
      </w:pPr>
      <w:r>
        <w:t xml:space="preserve">ПРЕДОСТАВЛЕНИЯ В УЧЕБНЫЕ ДНИ ГОРЯЧЕГО ПИТАНИЯ </w:t>
      </w:r>
      <w:proofErr w:type="gramStart"/>
      <w:r>
        <w:t>ОТДЕЛЬНЫМ</w:t>
      </w:r>
      <w:proofErr w:type="gramEnd"/>
    </w:p>
    <w:p w:rsidR="00B9361D" w:rsidRDefault="00B9361D">
      <w:pPr>
        <w:pStyle w:val="ConsPlusTitle"/>
        <w:jc w:val="center"/>
      </w:pPr>
      <w:r>
        <w:t>КАТЕГОРИЯМ УЧАЩИХСЯ МУНИЦИПАЛЬНЫХ ОБЩЕОБРАЗОВАТЕЛЬНЫХ</w:t>
      </w:r>
    </w:p>
    <w:p w:rsidR="00B9361D" w:rsidRDefault="00B9361D">
      <w:pPr>
        <w:pStyle w:val="ConsPlusTitle"/>
        <w:jc w:val="center"/>
      </w:pPr>
      <w:r>
        <w:t>УЧРЕЖДЕНИЙ ГОРОДА ИВАНОВА</w:t>
      </w:r>
    </w:p>
    <w:p w:rsidR="00B9361D" w:rsidRDefault="00B936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36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361D" w:rsidRDefault="00B936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61D" w:rsidRDefault="00B936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20.02.2020 N 207)</w:t>
            </w:r>
          </w:p>
        </w:tc>
      </w:tr>
    </w:tbl>
    <w:p w:rsidR="00B9361D" w:rsidRDefault="00B9361D">
      <w:pPr>
        <w:pStyle w:val="ConsPlusNormal"/>
        <w:jc w:val="center"/>
      </w:pPr>
    </w:p>
    <w:p w:rsidR="00B9361D" w:rsidRDefault="00B9361D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в учебные дни горячего питания </w:t>
      </w:r>
      <w:r>
        <w:lastRenderedPageBreak/>
        <w:t>отдельным категориям учащихся муниципальных общеобразовательных учреждений города Иванова (далее - общеобразовательные учреждения).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2. Предоставление в учебные дни горячего питания осуществляется следующим категориям учащихся общеобразовательных учреждений (далее - учащиеся):</w:t>
      </w:r>
    </w:p>
    <w:p w:rsidR="00B9361D" w:rsidRDefault="00B9361D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2.1. Завтраками и обедами обеспечиваются дети с ограниченными возможностями здоровья.</w:t>
      </w:r>
    </w:p>
    <w:p w:rsidR="00B9361D" w:rsidRDefault="00B9361D">
      <w:pPr>
        <w:pStyle w:val="ConsPlusNormal"/>
        <w:spacing w:before="220"/>
        <w:ind w:firstLine="540"/>
        <w:jc w:val="both"/>
      </w:pPr>
      <w:bookmarkStart w:id="3" w:name="P75"/>
      <w:bookmarkEnd w:id="3"/>
      <w:r>
        <w:t>2.2. Обедами обеспечиваются дети из малообеспеченных семей (среднедушевой доход которых ниже величины прожиточного минимума на душу населения в Ивановской области, установленного Указом Губернатора Ивановской области на дату обращения) - учащиеся с первого по четвертый кла</w:t>
      </w:r>
      <w:proofErr w:type="gramStart"/>
      <w:r>
        <w:t>сс вкл</w:t>
      </w:r>
      <w:proofErr w:type="gramEnd"/>
      <w:r>
        <w:t>ючительно, обучающиеся во вторую смену.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2.3. Завтраками обеспечиваются:</w:t>
      </w:r>
    </w:p>
    <w:p w:rsidR="00B9361D" w:rsidRDefault="00B9361D">
      <w:pPr>
        <w:pStyle w:val="ConsPlusNormal"/>
        <w:spacing w:before="220"/>
        <w:ind w:firstLine="540"/>
        <w:jc w:val="both"/>
      </w:pPr>
      <w:bookmarkStart w:id="4" w:name="P77"/>
      <w:bookmarkEnd w:id="4"/>
      <w:r>
        <w:t>2.3.1. Дети-сироты, дети, оставшиеся без попечения родителей, находящиеся под опекой (попечительством).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2.3.2. Дети из малообеспеченных семей: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- учащиеся с первого по четвертый кла</w:t>
      </w:r>
      <w:proofErr w:type="gramStart"/>
      <w:r>
        <w:t>сс вкл</w:t>
      </w:r>
      <w:proofErr w:type="gramEnd"/>
      <w:r>
        <w:t>ючительно, обучающиеся в первую смену;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- учащиеся с пятого по одиннадцатый кла</w:t>
      </w:r>
      <w:proofErr w:type="gramStart"/>
      <w:r>
        <w:t>сс вкл</w:t>
      </w:r>
      <w:proofErr w:type="gramEnd"/>
      <w:r>
        <w:t>ючительно.</w:t>
      </w:r>
    </w:p>
    <w:p w:rsidR="00B9361D" w:rsidRDefault="00B9361D">
      <w:pPr>
        <w:pStyle w:val="ConsPlusNormal"/>
        <w:spacing w:before="220"/>
        <w:ind w:firstLine="540"/>
        <w:jc w:val="both"/>
      </w:pPr>
      <w:bookmarkStart w:id="5" w:name="P81"/>
      <w:bookmarkEnd w:id="5"/>
      <w:r>
        <w:t>2.3.3. В исключительных случаях 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(далее - дети, находящиеся в трудной жизненной ситуации).</w:t>
      </w:r>
    </w:p>
    <w:p w:rsidR="00B9361D" w:rsidRDefault="00B9361D">
      <w:pPr>
        <w:pStyle w:val="ConsPlusNormal"/>
        <w:spacing w:before="220"/>
        <w:ind w:firstLine="540"/>
        <w:jc w:val="both"/>
      </w:pPr>
      <w:bookmarkStart w:id="6" w:name="P82"/>
      <w:bookmarkEnd w:id="6"/>
      <w:r>
        <w:t>2.3.4. Учащиеся с первого по четвертый кла</w:t>
      </w:r>
      <w:proofErr w:type="gramStart"/>
      <w:r>
        <w:t>сс вкл</w:t>
      </w:r>
      <w:proofErr w:type="gramEnd"/>
      <w:r>
        <w:t xml:space="preserve">ючительно, не относящиеся к категориям детей, указанных в </w:t>
      </w:r>
      <w:hyperlink w:anchor="P74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75" w:history="1">
        <w:r>
          <w:rPr>
            <w:color w:val="0000FF"/>
          </w:rPr>
          <w:t>2.2</w:t>
        </w:r>
      </w:hyperlink>
      <w:r>
        <w:t xml:space="preserve">, </w:t>
      </w:r>
      <w:hyperlink w:anchor="P77" w:history="1">
        <w:r>
          <w:rPr>
            <w:color w:val="0000FF"/>
          </w:rPr>
          <w:t>2.3.1</w:t>
        </w:r>
      </w:hyperlink>
      <w:r>
        <w:t xml:space="preserve"> - </w:t>
      </w:r>
      <w:hyperlink w:anchor="P81" w:history="1">
        <w:r>
          <w:rPr>
            <w:color w:val="0000FF"/>
          </w:rPr>
          <w:t>2.3.3</w:t>
        </w:r>
      </w:hyperlink>
      <w:r>
        <w:t>.</w:t>
      </w:r>
    </w:p>
    <w:p w:rsidR="00B9361D" w:rsidRDefault="00B9361D">
      <w:pPr>
        <w:pStyle w:val="ConsPlusNormal"/>
        <w:spacing w:before="220"/>
        <w:ind w:firstLine="540"/>
        <w:jc w:val="both"/>
      </w:pPr>
      <w:bookmarkStart w:id="7" w:name="P83"/>
      <w:bookmarkEnd w:id="7"/>
      <w:r>
        <w:t>3. Перечень документов, предоставляемый в общеобразовательное учреждение по месту обучения учащегося для получения питания: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3.1. Для детей-сирот, детей, оставшихся без попечения родителей, находящихся под опекой (попечительством):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- заявление законных представителей о предоставлении питания;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копия документа о назначении гражданина опекуном (попечителем) с предоставлением оригинала для </w:t>
      </w:r>
      <w:proofErr w:type="gramStart"/>
      <w:r>
        <w:t>заверения копии</w:t>
      </w:r>
      <w:proofErr w:type="gramEnd"/>
      <w:r>
        <w:t xml:space="preserve"> специалистом общеобразовательного учреждения.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3.2. Для детей из малообеспеченных семей: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- заявление родителей (законных представителей) о предоставлении питания;</w:t>
      </w:r>
    </w:p>
    <w:p w:rsidR="00B9361D" w:rsidRDefault="00B9361D">
      <w:pPr>
        <w:pStyle w:val="ConsPlusNormal"/>
        <w:spacing w:before="220"/>
        <w:ind w:firstLine="540"/>
        <w:jc w:val="both"/>
      </w:pPr>
      <w:proofErr w:type="gramStart"/>
      <w:r>
        <w:t>- справка об отнесении семьи к категории малообеспеченных в целях предоставления в учебные дни горячего питания, выданная управлением социальной защиты населения администрации города Иванова на соответствующий учебный год.</w:t>
      </w:r>
      <w:proofErr w:type="gramEnd"/>
    </w:p>
    <w:p w:rsidR="00B9361D" w:rsidRDefault="00B9361D">
      <w:pPr>
        <w:pStyle w:val="ConsPlusNormal"/>
        <w:spacing w:before="220"/>
        <w:ind w:firstLine="540"/>
        <w:jc w:val="both"/>
      </w:pPr>
      <w:r>
        <w:t>3.3. Для детей с ограниченными возможностями здоровья: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- заявление родителей (законных представителей) о предоставлении питания;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- копия заключения психолого-медико-педагогической комиссии с предоставлением </w:t>
      </w:r>
      <w:r>
        <w:lastRenderedPageBreak/>
        <w:t xml:space="preserve">оригинала для </w:t>
      </w:r>
      <w:proofErr w:type="gramStart"/>
      <w:r>
        <w:t>заверения копии</w:t>
      </w:r>
      <w:proofErr w:type="gramEnd"/>
      <w:r>
        <w:t xml:space="preserve"> специалистом общеобразовательного учреждения.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3.4. Для детей, указанных в </w:t>
      </w:r>
      <w:hyperlink w:anchor="P82" w:history="1">
        <w:r>
          <w:rPr>
            <w:color w:val="0000FF"/>
          </w:rPr>
          <w:t>пункте 2.3.4</w:t>
        </w:r>
      </w:hyperlink>
      <w:r>
        <w:t>, предоставление документов не требуется.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4. Прием заявлений и документов, предусмотренных </w:t>
      </w:r>
      <w:hyperlink w:anchor="P83" w:history="1">
        <w:r>
          <w:rPr>
            <w:color w:val="0000FF"/>
          </w:rPr>
          <w:t>пунктом 3</w:t>
        </w:r>
      </w:hyperlink>
      <w:r>
        <w:t xml:space="preserve"> настоящего постановления, общеобразовательными учреждениями начинается за пять рабочих дней до первого учебного дня нового учебного года.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Заявления регистрируются по мере их поступления.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5. Списки на получение горячего питания формируются в порядке очередности поступивших заявлений в рамках выделенных бюджетных средств.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6. Решение о предоставлении горячего питания принимается общеобразовательным учреждением и оформляется приказом общеобразовательного учреждения не позднее первого учебного дня, если заявление подано до начала учебного года; в течение одного рабочего дня после подачи заявления, если оно подано в течение учебного года.</w:t>
      </w:r>
    </w:p>
    <w:p w:rsidR="00B9361D" w:rsidRDefault="00B9361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20.02.2020 N 207)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7. Порядок и основания включения в список на получение горячего питания детей, находящихся в трудной жизненной ситуации.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7.1. Родственник ребенка, классный руководитель либо председатель родительского комитета класса, в котором обучается ребенок, находящийся в трудной жизненной ситуации, в течение учебного года может обратиться с ходатайством о включении ребенка в список на получение горячего питания к руководителю общеобразовательного учреждения с указанием причин, послуживших основанием для направления ходатайства.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Поступившее на имя руководителя общеобразовательного учреждения ходатайство является основанием для проведения специально созданной комиссией общеобразовательного учреждения обследования условий жизни ребенка, результаты которого оформляются актом обследования материально-бытового положения семьи в течение трех рабочих дней </w:t>
      </w:r>
      <w:proofErr w:type="gramStart"/>
      <w:r>
        <w:t>с даты поступления</w:t>
      </w:r>
      <w:proofErr w:type="gramEnd"/>
      <w:r>
        <w:t xml:space="preserve"> ходатайства.</w:t>
      </w:r>
    </w:p>
    <w:p w:rsidR="00B9361D" w:rsidRDefault="00B9361D">
      <w:pPr>
        <w:pStyle w:val="ConsPlusNormal"/>
        <w:jc w:val="both"/>
      </w:pPr>
      <w:r>
        <w:t xml:space="preserve">(п. 7.1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20.02.2020 N 207)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7.2. Руководитель общеобразовательного учреждения в течение трех рабочих дней </w:t>
      </w:r>
      <w:proofErr w:type="gramStart"/>
      <w:r>
        <w:t>с даты оформления</w:t>
      </w:r>
      <w:proofErr w:type="gramEnd"/>
      <w:r>
        <w:t xml:space="preserve"> акта обследования материально-бытового положения семьи созывает коллегиальный орган управления общеобразовательного учреждения и выносит на его рассмотрение вопрос о включении учащегося в список на получение горячего питания.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Основанием для включения в список на получение горячего питания на детей, находящихся в трудной жизненной ситуации, в рамках выделенных бюджетных средств является решение коллегиального органа управления общеобразовательного учреждения, принятое в соответствии с ходатайством и актом обследования материально-бытового положения семьи. Указанное решение утверждается приказом общеобразовательного учреждения в течение одного рабочего дня после его принятия.</w:t>
      </w:r>
    </w:p>
    <w:p w:rsidR="00B9361D" w:rsidRDefault="00B9361D">
      <w:pPr>
        <w:pStyle w:val="ConsPlusNormal"/>
        <w:jc w:val="both"/>
      </w:pPr>
      <w:r>
        <w:t xml:space="preserve">(п. 7.2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20.02.2020 N 207)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8. Осуществлять финансирование горячего питания из расчета в день на одного учащегося: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завтрак для детей-сирот, детей, оставшихся без попечения родителей, находящихся под опекой (попечительством), для детей с ограниченными возможностями здоровья, детей из малообеспеченных семей (с пятого по одиннадцатый кла</w:t>
      </w:r>
      <w:proofErr w:type="gramStart"/>
      <w:r>
        <w:t>сс вкл</w:t>
      </w:r>
      <w:proofErr w:type="gramEnd"/>
      <w:r>
        <w:t>ючительно), детей, находящихся в трудной жизненной ситуации, - 40,18 руб.;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завтрак для детей из малообеспеченных семей (с первого по четвертый кла</w:t>
      </w:r>
      <w:proofErr w:type="gramStart"/>
      <w:r>
        <w:t>сс вкл</w:t>
      </w:r>
      <w:proofErr w:type="gramEnd"/>
      <w:r>
        <w:t xml:space="preserve">ючительно, </w:t>
      </w:r>
      <w:r>
        <w:lastRenderedPageBreak/>
        <w:t>обучающихся в первую смену) - 55 руб.;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 xml:space="preserve">завтрак для детей, указанных в </w:t>
      </w:r>
      <w:hyperlink w:anchor="P82" w:history="1">
        <w:r>
          <w:rPr>
            <w:color w:val="0000FF"/>
          </w:rPr>
          <w:t>пункте 2.3.4</w:t>
        </w:r>
      </w:hyperlink>
      <w:r>
        <w:t>, - 20,20 руб.;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обед для детей из малообеспеченных семей (с первого по четвертый кла</w:t>
      </w:r>
      <w:proofErr w:type="gramStart"/>
      <w:r>
        <w:t>сс вкл</w:t>
      </w:r>
      <w:proofErr w:type="gramEnd"/>
      <w:r>
        <w:t>ючительно, обучающихся во вторую смену) - 65 руб.;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обед для детей с ограниченными возможностями здоровья - 56,24 руб.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9. Питание предоставляется учащимся только в дни посещения ими учебных занятий в общеобразовательном учреждении в течение учебного года (за исключением выходных, праздничных и каникулярных дней).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В случаях неполучения питания учащимися в связи с болезнью или по иным причинам, приведшим к неявке учащегося в общеобразовательное учреждение на учебные занятия, возмещение стоимости питания, в том числе продуктами питания, не производится.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10. При наступлении обстоятельств, влекущих прекращение права на предоставление учащимся горячего питания, родитель (законный представитель) обязан в течение 10 дней в письменной форме сообщить об этом в общеобразовательное учреждение.</w:t>
      </w:r>
    </w:p>
    <w:p w:rsidR="00B9361D" w:rsidRDefault="00B9361D">
      <w:pPr>
        <w:pStyle w:val="ConsPlusNormal"/>
        <w:spacing w:before="220"/>
        <w:ind w:firstLine="540"/>
        <w:jc w:val="both"/>
      </w:pPr>
      <w:r>
        <w:t>В случае необоснованного получения горячего питания вследствие злоупотребления родителя (законного) представителя (предоставление документов с заведомо ложными сведениями, сокрытие данных, влияющих на право получения горячего питания) денежные средства, израсходованные на питание учащегося, подлежат добровольному возврату либо взысканию в судебном порядке.</w:t>
      </w:r>
    </w:p>
    <w:p w:rsidR="00B9361D" w:rsidRDefault="00B9361D">
      <w:pPr>
        <w:pStyle w:val="ConsPlusNormal"/>
        <w:jc w:val="both"/>
      </w:pPr>
    </w:p>
    <w:p w:rsidR="00B9361D" w:rsidRDefault="00B9361D">
      <w:pPr>
        <w:pStyle w:val="ConsPlusNormal"/>
        <w:jc w:val="both"/>
      </w:pPr>
    </w:p>
    <w:p w:rsidR="00B9361D" w:rsidRDefault="00B936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E9B" w:rsidRDefault="00E90E9B"/>
    <w:sectPr w:rsidR="00E90E9B" w:rsidSect="00E5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1D"/>
    <w:rsid w:val="00B9361D"/>
    <w:rsid w:val="00E90E9B"/>
    <w:rsid w:val="00F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1ECF4E09C115E93CD32A6567043CF58A31E2CA5296A7DC38BA7EEA68A1A9DC7E370EEB3546684E57AD6E26DF3DBD6852A7E1E2B8A251E359AA512VDC1M" TargetMode="External"/><Relationship Id="rId13" Type="http://schemas.openxmlformats.org/officeDocument/2006/relationships/hyperlink" Target="consultantplus://offline/ref=35A1ECF4E09C115E93CD32A6567043CF58A31E2CA12D6672C084FAE4AED3169FC0EC2FEBB4456687E165D0E97AFA8F85VCC1M" TargetMode="External"/><Relationship Id="rId18" Type="http://schemas.openxmlformats.org/officeDocument/2006/relationships/hyperlink" Target="consultantplus://offline/ref=35A1ECF4E09C115E93CD32A6567043CF58A31E2CA52D6F7CC18DA7EEA68A1A9DC7E370EEA1543E88E77FCEEA67E68D87C3V7CFM" TargetMode="External"/><Relationship Id="rId26" Type="http://schemas.openxmlformats.org/officeDocument/2006/relationships/hyperlink" Target="consultantplus://offline/ref=35A1ECF4E09C115E93CD32A6567043CF58A31E2CA5296C7DC78BA7EEA68A1A9DC7E370EEA1543E88E77FCEEA67E68D87C3V7C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A1ECF4E09C115E93CD32A6567043CF58A31E2CA52F6C7CC78BA7EEA68A1A9DC7E370EEA1543E88E77FCEEA67E68D87C3V7CFM" TargetMode="External"/><Relationship Id="rId7" Type="http://schemas.openxmlformats.org/officeDocument/2006/relationships/hyperlink" Target="consultantplus://offline/ref=35A1ECF4E09C115E93CD2CAB401C1FC05FAC4626A22B64239EDBA1B9F9DA1CC887A376BBF0106E84E17084BB20AD8285C561731F3196251FV2CBM" TargetMode="External"/><Relationship Id="rId12" Type="http://schemas.openxmlformats.org/officeDocument/2006/relationships/hyperlink" Target="consultantplus://offline/ref=35A1ECF4E09C115E93CD32A6567043CF58A31E2CA52E6B7DC48FA7EEA68A1A9DC7E370EEA1543E88E77FCEEA67E68D87C3V7CFM" TargetMode="External"/><Relationship Id="rId17" Type="http://schemas.openxmlformats.org/officeDocument/2006/relationships/hyperlink" Target="consultantplus://offline/ref=35A1ECF4E09C115E93CD32A6567043CF58A31E2CAC246676CA84FAE4AED3169FC0EC2FEBB4456687E165D0E97AFA8F85VCC1M" TargetMode="External"/><Relationship Id="rId25" Type="http://schemas.openxmlformats.org/officeDocument/2006/relationships/hyperlink" Target="consultantplus://offline/ref=35A1ECF4E09C115E93CD32A6567043CF58A31E2CA52E6B71C58EA7EEA68A1A9DC7E370EEA1543E88E77FCEEA67E68D87C3V7C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A1ECF4E09C115E93CD32A6567043CF58A31E2CA3256F74C584FAE4AED3169FC0EC2FEBB4456687E165D0E97AFA8F85VCC1M" TargetMode="External"/><Relationship Id="rId20" Type="http://schemas.openxmlformats.org/officeDocument/2006/relationships/hyperlink" Target="consultantplus://offline/ref=35A1ECF4E09C115E93CD32A6567043CF58A31E2CA52C6D7CC58CA7EEA68A1A9DC7E370EEA1543E88E77FCEEA67E68D87C3V7CFM" TargetMode="External"/><Relationship Id="rId29" Type="http://schemas.openxmlformats.org/officeDocument/2006/relationships/hyperlink" Target="consultantplus://offline/ref=35A1ECF4E09C115E93CD32A6567043CF58A31E2CA5296976C08BA7EEA68A1A9DC7E370EEB3546684E57BD0EA63F3DBD6852A7E1E2B8A251E359AA512VDC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1ECF4E09C115E93CD2CAB401C1FC05FAC4221A72A64239EDBA1B9F9DA1CC887A376BBF0116B80E67084BB20AD8285C561731F3196251FV2CBM" TargetMode="External"/><Relationship Id="rId11" Type="http://schemas.openxmlformats.org/officeDocument/2006/relationships/hyperlink" Target="consultantplus://offline/ref=35A1ECF4E09C115E93CD2CAB401C1FC05FAC4626A32E64239EDBA1B9F9DA1CC895A32EB7F2147585E665D2EA66VFC8M" TargetMode="External"/><Relationship Id="rId24" Type="http://schemas.openxmlformats.org/officeDocument/2006/relationships/hyperlink" Target="consultantplus://offline/ref=35A1ECF4E09C115E93CD32A6567043CF58A31E2CA5296C7CC18DA7EEA68A1A9DC7E370EEA1543E88E77FCEEA67E68D87C3V7CF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5A1ECF4E09C115E93CD32A6567043CF58A31E2CA5296976C08BA7EEA68A1A9DC7E370EEB3546684E57BD0EA61F3DBD6852A7E1E2B8A251E359AA512VDC1M" TargetMode="External"/><Relationship Id="rId15" Type="http://schemas.openxmlformats.org/officeDocument/2006/relationships/hyperlink" Target="consultantplus://offline/ref=35A1ECF4E09C115E93CD32A6567043CF58A31E2CA22B6A75CA84FAE4AED3169FC0EC2FEBB4456687E165D0E97AFA8F85VCC1M" TargetMode="External"/><Relationship Id="rId23" Type="http://schemas.openxmlformats.org/officeDocument/2006/relationships/hyperlink" Target="consultantplus://offline/ref=35A1ECF4E09C115E93CD32A6567043CF58A31E2CA52E6B72C28CA7EEA68A1A9DC7E370EEA1543E88E77FCEEA67E68D87C3V7CFM" TargetMode="External"/><Relationship Id="rId28" Type="http://schemas.openxmlformats.org/officeDocument/2006/relationships/hyperlink" Target="consultantplus://offline/ref=35A1ECF4E09C115E93CD32A6567043CF58A31E2CA5296976C08BA7EEA68A1A9DC7E370EEB3546684E57BD0EA62F3DBD6852A7E1E2B8A251E359AA512VDC1M" TargetMode="External"/><Relationship Id="rId10" Type="http://schemas.openxmlformats.org/officeDocument/2006/relationships/hyperlink" Target="consultantplus://offline/ref=35A1ECF4E09C115E93CD32A6567043CF58A31E2CA5296970C286A7EEA68A1A9DC7E370EEB3546684E579D2EB62F3DBD6852A7E1E2B8A251E359AA512VDC1M" TargetMode="External"/><Relationship Id="rId19" Type="http://schemas.openxmlformats.org/officeDocument/2006/relationships/hyperlink" Target="consultantplus://offline/ref=35A1ECF4E09C115E93CD32A6567043CF58A31E2CA52D677DC386A7EEA68A1A9DC7E370EEA1543E88E77FCEEA67E68D87C3V7CF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A1ECF4E09C115E93CD32A6567043CF58A31E2CA5296A7DC38BA7EEA68A1A9DC7E370EEB3546684E57BD7E366F3DBD6852A7E1E2B8A251E359AA512VDC1M" TargetMode="External"/><Relationship Id="rId14" Type="http://schemas.openxmlformats.org/officeDocument/2006/relationships/hyperlink" Target="consultantplus://offline/ref=35A1ECF4E09C115E93CD32A6567043CF58A31E2CA1246A7CC184FAE4AED3169FC0EC2FEBB4456687E165D0E97AFA8F85VCC1M" TargetMode="External"/><Relationship Id="rId22" Type="http://schemas.openxmlformats.org/officeDocument/2006/relationships/hyperlink" Target="consultantplus://offline/ref=35A1ECF4E09C115E93CD32A6567043CF58A31E2CA52F6A73CA8EA7EEA68A1A9DC7E370EEA1543E88E77FCEEA67E68D87C3V7CFM" TargetMode="External"/><Relationship Id="rId27" Type="http://schemas.openxmlformats.org/officeDocument/2006/relationships/hyperlink" Target="consultantplus://offline/ref=35A1ECF4E09C115E93CD32A6567043CF58A31E2CA5296976C08BA7EEA68A1A9DC7E370EEB3546684E57BD0EA61F3DBD6852A7E1E2B8A251E359AA512VDC1M" TargetMode="External"/><Relationship Id="rId30" Type="http://schemas.openxmlformats.org/officeDocument/2006/relationships/hyperlink" Target="consultantplus://offline/ref=35A1ECF4E09C115E93CD32A6567043CF58A31E2CA5296976C08BA7EEA68A1A9DC7E370EEB3546684E57BD0EB64F3DBD6852A7E1E2B8A251E359AA512VD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НН</dc:creator>
  <cp:lastModifiedBy>kadru</cp:lastModifiedBy>
  <cp:revision>2</cp:revision>
  <dcterms:created xsi:type="dcterms:W3CDTF">2020-03-24T12:02:00Z</dcterms:created>
  <dcterms:modified xsi:type="dcterms:W3CDTF">2020-03-25T07:02:00Z</dcterms:modified>
</cp:coreProperties>
</file>