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D0" w:rsidRPr="000710D0" w:rsidRDefault="000710D0">
      <w:pPr>
        <w:pStyle w:val="ConsPlusTitlePag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br/>
      </w:r>
    </w:p>
    <w:p w:rsidR="000710D0" w:rsidRDefault="000710D0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Pr="000710D0" w:rsidRDefault="0019735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ИВАНОВА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0710D0" w:rsidRPr="000710D0" w:rsidRDefault="0019735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15 декабря 2015 г. №</w:t>
      </w:r>
      <w:r w:rsidR="000710D0"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2520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РАЗРАБОТКИ, КОРРЕКТИРОВКИ,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МОНИТОРИНГА И КОНТРОЛЯ РЕАЛИЗАЦИИ СТРАТЕГИИ РАЗВИТИЯ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ИВАНОВО И ПЛАНА МЕРОПРИЯТИЙ ПО РЕАЛИЗАЦИИ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РАЗВИТИЯ ГОРОДСКОГО ОКРУГА ИВАНОВО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Администрации г. Иванова от 28.03.2016 </w:t>
      </w:r>
      <w:hyperlink r:id="rId5" w:history="1">
        <w:r w:rsidR="0019735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578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03.05.2017 </w:t>
      </w:r>
      <w:hyperlink r:id="rId6" w:history="1">
        <w:r w:rsidR="0019735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603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17.10.2017 </w:t>
      </w:r>
      <w:hyperlink r:id="rId7" w:history="1">
        <w:r w:rsidR="0019735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1403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8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части 2 статьи 47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</w:t>
      </w:r>
      <w:r w:rsidR="00197354">
        <w:rPr>
          <w:rFonts w:ascii="Times New Roman" w:hAnsi="Times New Roman" w:cs="Times New Roman"/>
          <w:color w:val="000000" w:themeColor="text1"/>
          <w:sz w:val="24"/>
          <w:szCs w:val="24"/>
        </w:rPr>
        <w:t>ерального закона от 28.06.2014</w:t>
      </w:r>
      <w:r w:rsidR="001973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№</w:t>
      </w: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172-ФЗ "О стратегическом планировании в Российской Федерации", </w:t>
      </w:r>
      <w:hyperlink r:id="rId9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19 части 3 статьи 44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города Иванова, Администрация города Иванова постановляет: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</w:t>
      </w:r>
      <w:hyperlink w:anchor="P35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разработки, корректировки, мониторинга и контроля реализации стратегии развития городского округа Иваново и плана мероприятий по реализации стратегии развития городского округа Иваново.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3.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Глава города Иванова</w:t>
      </w: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А.А.ХОХЛОВ</w:t>
      </w:r>
    </w:p>
    <w:p w:rsidR="000710D0" w:rsidRPr="000710D0" w:rsidRDefault="000710D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Default="000710D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Pr="000710D0" w:rsidRDefault="00197354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города Иванова</w:t>
      </w:r>
    </w:p>
    <w:p w:rsidR="000710D0" w:rsidRPr="000710D0" w:rsidRDefault="001973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15.12.2015 №</w:t>
      </w:r>
      <w:r w:rsidR="000710D0"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2520</w:t>
      </w: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5"/>
      <w:bookmarkEnd w:id="1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РАЗРАБОТКИ, КОРРЕКТИРОВКИ, МОНИТОРИНГА И КОНТРОЛЯ РЕАЛИЗАЦИИ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РАЗВИТИЯ ГОРОДСКОГО ОКРУГА ИВАНОВО И ПЛАНА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 РЕАЛИЗАЦИИ СТРАТЕГИИ РАЗВИТИЯ ГОРОДСКОГО</w:t>
      </w:r>
    </w:p>
    <w:p w:rsidR="000710D0" w:rsidRPr="000710D0" w:rsidRDefault="000710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ОКРУГА ИВАНОВО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Администрации г. Иванова от 28.03.2016 </w:t>
      </w:r>
      <w:hyperlink r:id="rId10" w:history="1">
        <w:r w:rsidR="0019735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578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03.05.2017 </w:t>
      </w:r>
      <w:hyperlink r:id="rId11" w:history="1">
        <w:r w:rsidR="0019735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603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17.10.2017 </w:t>
      </w:r>
      <w:hyperlink r:id="rId12" w:history="1">
        <w:r w:rsidR="0019735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1403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разработки, корректировки, мониторинга и контроля реализации стратегии развития городского округа Иваново (далее - Стратегия) и плана мероприятий по реализации стратегии развития городского округа Иваново (далее - План) определяет сроки и последовательность действий Администрации города Иванова, порядок взаимодействия между ее отраслевыми (функциональными) органами, структурными подразделениями, иными органами, учреждениями и организациями при разработке, корректировке, проведении мониторинга и контроля реализации Стратегии и Плана (далее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Порядок).</w:t>
      </w:r>
      <w:proofErr w:type="gramEnd"/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2. Нормативно-правовой основой разработки настоящего Порядка являются: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3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28.06.2014 N 172-ФЗ "О стратегическом планировании в Российской Федерации";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4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городской Думы от 26.12.2008 N 967 "Об утверждении стратегии развития городского округа Иваново до 2020 года";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5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Иванова от 31.07.2015 N 1494 "Об утверждении плана мероприятий по реализации стратегии развития городского округа Иваново до 2020 года".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II. Порядок разработки Стратегии и Плана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1. Порядок разработки Стратегии включает следующие этапы: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разработке Стратегии;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проекта Стратегии;</w:t>
      </w: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общественное обсуждение проекта Стратегии;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6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утверждение Стратегии.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2. Решение о разработке Стратегии принимается Главой города Иванова путем издания соответствующего муниципального правового акта в целях определения приоритетов, целей и задач социально-экономического развития городского округа на долгосрочный период.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3. В целях разработки Стратегии и Плана создается рабочая группа, состав и порядок работы которой утверждается муниципальным правовым актом Администрации города Иванова.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4. Координацию деятельности рабочей группы осуществляет управление экономического развития и торговли Администрации города Иванова (далее - управление экономического развития и торговли).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7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5. Координация разработки проекта Стратегии осуществляется управлением экономического развития и торговли на основании рекомендаций рабочей группы при участии отраслевых (функциональных) органов, структурных подразделений Администрации города Иванова, общественных организаций и иных заинтересованных юридических и физических лиц.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8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6. К разработке проекта Стратегии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7. Прое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атегии разрабатывается в соответствии с календарным графиком работы над Стратегией, который утверждается руководителем рабочей группы.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8. Структура и содержание Стратегии определяются исходя из поставленных целей и задач социально-экономического развития города Иванова.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проекта Стратегии осуществляется в году, предшествующем планируемому.</w:t>
      </w:r>
      <w:proofErr w:type="gramEnd"/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10. Прое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атегии выносится на общественное обсуждение в установленном порядке.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11. Прое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атегии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9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12. Доработанный прое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кт Стр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атегии вносится Главой города Иванова в Ивановскую городскую Думу и утверждается решением Ивановской городской Думы в установленном порядке.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13. Муниципальный правовой акт об утверждении Стратегии подлежит официальному опубликованию в порядке, установленном для опубликования муниципальных правовых актов города Иванова.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13 в ред. </w:t>
      </w:r>
      <w:hyperlink r:id="rId20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14. Стратегия является основой для разработки Плана.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15. Разработка Плана включает следующие этапы: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разработке Плана;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проекта Плана;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общественное обсуждение проекта Плана;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утверждение Плана.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15 в ред. </w:t>
      </w:r>
      <w:hyperlink r:id="rId21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16. Решение о разработке Плана принимается Главой города Иванова путем издания соответствующего муниципального правового акта в целях определения комплекса мер, направленных на достижение целей и реализацию задач Стратегии.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17. Управление экономического развития и торговли готовит проект Плана на основании рекомендаций рабочей группы при участии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Плана, общественных организаций и иных заинтересованных юридических и физических лиц.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2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18. К разработке проекта Плана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19. План разрабатывается на период реализации Стратегии.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20. План должен содержать обязательные разделы: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 мероприятия;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сроки реализации мероприятия;</w:t>
      </w: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ответственный исполнитель;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соисполнители.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Плана может быть дополнена другими разделами.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Проект Плана выносится на общественное обсуждение в </w:t>
      </w:r>
      <w:hyperlink r:id="rId23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установленном постановлением Администрации города Иванова от 19.09.2017 N 1247 "Об утверждении 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Порядка общественного обсуждения проектов документов стратегического планирования городского округа Иваново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Проект Плана дорабатывается управлением экономического развития и торговли Администрации города Иванова с учетом замечаний и предложений, поступивших в ходе общественного обсуждения.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21 в ред. </w:t>
      </w:r>
      <w:hyperlink r:id="rId24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22. План утверждается муниципальным правовым актом Администрации города Иванова в течение 45 календарных дней со дня утверждения Стратегии.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правовой акт об утверждении Плана подлежит официальному опубликованию в порядке, установленном для опубликования муниципальных правовых актов города Иванова.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22 в ред. </w:t>
      </w:r>
      <w:hyperlink r:id="rId25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III. Порядок и сроки проведения мониторинга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Стратегии и Плана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1. Мониторинг реализации Стратегии и Плана осуществляется управлением экономического развития и торговли ежегодно с привлечением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6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2. Проведение мониторинга реализации Стратегии и Плана осуществляется в течение всего срока их реализации.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3. В результате проведения мониторинга реализации Стратегии и Плана осуществляется оценка достигнутого уровня социально-экономического развития города Иванова, проводится сравнение промежуточных итогов реализации Стратегии с ожидаемыми конечными результатами: целями, индикаторами и целевыми показателями; обеспечивается актуальность Стратегии и Плана в течение всего срока их реализации.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4. Основными документами мониторинга Стратегии являются: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ежегодный отчет Главы города Иванова о результатах своей деятельности и деятельности Администрации города Иванова;</w:t>
      </w: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ежегодный доклад Главы города Иванова о достигнутых значениях показателей для оценки 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 районов Ивановской области и их планируемых значениях на 3-летний период;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ежегодный сводный годовой отчет о реализации муниципальных программ города Иванова.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5. Документом мониторинга Плана является ежегодный отчет о ходе реализации Плана.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6. Отраслевые (функциональные) органы, структурные подразделения Администрации города Иванова, ответственные за реализацию мероприятий Плана, ежегодно в срок до 1 мая года, следующего за отчетным годом, представляют в печатном и электронном виде в управление экономического развития и торговли следующую информацию: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7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выполнении мероприятий Плана по итогам отчетного года по форме согласно </w:t>
      </w:r>
      <w:hyperlink w:anchor="P123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1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достижении целевых индикаторов по соответствующим направлениям Стратегии по форме согласно </w:t>
      </w:r>
      <w:hyperlink w:anchor="P145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таблице 2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мотивированные предложения по корректировке и актуализации Стратегии и Плана (в случае необходимости).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и физические лица, общественные организации и иные заинтересованные лица вправе до 1 мая года, следующего за отчетным годом, направить в управление экономического развития и торговли мотивированные предложения по корректировке и актуализации Стратегии и Плана.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(абзац введен </w:t>
      </w:r>
      <w:hyperlink r:id="rId28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03.05.2017 N 603)</w:t>
      </w: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23"/>
      <w:bookmarkEnd w:id="2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Форма отчета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о выполнении мероприятий Плана по итогам отчетного года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3402"/>
        <w:gridCol w:w="2778"/>
      </w:tblGrid>
      <w:tr w:rsidR="000710D0" w:rsidRPr="000710D0">
        <w:tc>
          <w:tcPr>
            <w:tcW w:w="567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выполнении мероприятия</w:t>
            </w:r>
          </w:p>
        </w:tc>
        <w:tc>
          <w:tcPr>
            <w:tcW w:w="2778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невыполнения, проблемные вопросы</w:t>
            </w:r>
          </w:p>
        </w:tc>
      </w:tr>
      <w:tr w:rsidR="000710D0" w:rsidRPr="000710D0">
        <w:tc>
          <w:tcPr>
            <w:tcW w:w="567" w:type="dxa"/>
          </w:tcPr>
          <w:p w:rsidR="000710D0" w:rsidRPr="000710D0" w:rsidRDefault="00071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0D0" w:rsidRPr="000710D0">
        <w:tc>
          <w:tcPr>
            <w:tcW w:w="567" w:type="dxa"/>
          </w:tcPr>
          <w:p w:rsidR="000710D0" w:rsidRPr="000710D0" w:rsidRDefault="00071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0D0" w:rsidRPr="000710D0">
        <w:tc>
          <w:tcPr>
            <w:tcW w:w="567" w:type="dxa"/>
          </w:tcPr>
          <w:p w:rsidR="000710D0" w:rsidRPr="000710D0" w:rsidRDefault="00071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232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Pr="000710D0" w:rsidRDefault="0019735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p w:rsidR="000710D0" w:rsidRPr="000710D0" w:rsidRDefault="000710D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45"/>
      <w:bookmarkEnd w:id="3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Форма отчета о достижении целевых индикаторов Стратегии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030"/>
        <w:gridCol w:w="813"/>
        <w:gridCol w:w="850"/>
        <w:gridCol w:w="1134"/>
        <w:gridCol w:w="1077"/>
        <w:gridCol w:w="1417"/>
        <w:gridCol w:w="1134"/>
      </w:tblGrid>
      <w:tr w:rsidR="000710D0" w:rsidRPr="000710D0">
        <w:tc>
          <w:tcPr>
            <w:tcW w:w="567" w:type="dxa"/>
            <w:vMerge w:val="restart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30" w:type="dxa"/>
            <w:vMerge w:val="restart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663" w:type="dxa"/>
            <w:gridSpan w:val="2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за отчетный год</w:t>
            </w:r>
          </w:p>
        </w:tc>
        <w:tc>
          <w:tcPr>
            <w:tcW w:w="1134" w:type="dxa"/>
            <w:vMerge w:val="restart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Исполнение, %</w:t>
            </w:r>
          </w:p>
        </w:tc>
        <w:tc>
          <w:tcPr>
            <w:tcW w:w="1077" w:type="dxa"/>
            <w:vMerge w:val="restart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отклонения</w:t>
            </w:r>
          </w:p>
        </w:tc>
        <w:tc>
          <w:tcPr>
            <w:tcW w:w="1417" w:type="dxa"/>
            <w:vMerge w:val="restart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индикатора к 2020 году</w:t>
            </w:r>
          </w:p>
        </w:tc>
        <w:tc>
          <w:tcPr>
            <w:tcW w:w="1134" w:type="dxa"/>
            <w:vMerge w:val="restart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достижения</w:t>
            </w:r>
          </w:p>
        </w:tc>
      </w:tr>
      <w:tr w:rsidR="000710D0" w:rsidRPr="000710D0">
        <w:tc>
          <w:tcPr>
            <w:tcW w:w="567" w:type="dxa"/>
            <w:vMerge/>
          </w:tcPr>
          <w:p w:rsidR="000710D0" w:rsidRPr="000710D0" w:rsidRDefault="00071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710D0" w:rsidRPr="000710D0" w:rsidRDefault="00071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0710D0" w:rsidRPr="000710D0" w:rsidRDefault="00071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0710D0" w:rsidRPr="000710D0" w:rsidRDefault="00071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0710D0" w:rsidRPr="000710D0" w:rsidRDefault="00071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0D0" w:rsidRPr="000710D0" w:rsidRDefault="00071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10D0" w:rsidRPr="000710D0" w:rsidRDefault="000710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0D0" w:rsidRPr="000710D0">
        <w:tc>
          <w:tcPr>
            <w:tcW w:w="567" w:type="dxa"/>
          </w:tcPr>
          <w:p w:rsidR="000710D0" w:rsidRPr="000710D0" w:rsidRDefault="00071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0D0" w:rsidRPr="000710D0">
        <w:tc>
          <w:tcPr>
            <w:tcW w:w="567" w:type="dxa"/>
          </w:tcPr>
          <w:p w:rsidR="000710D0" w:rsidRPr="000710D0" w:rsidRDefault="00071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0D0" w:rsidRPr="000710D0">
        <w:tc>
          <w:tcPr>
            <w:tcW w:w="567" w:type="dxa"/>
          </w:tcPr>
          <w:p w:rsidR="000710D0" w:rsidRPr="000710D0" w:rsidRDefault="00071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02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0D0" w:rsidRPr="000710D0" w:rsidRDefault="00071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7. Управление экономического развития и торговли: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9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проводит сравнительный анализ соответствия мероприятий и целевых индикаторов 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Стратегии и Плане;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анализирует и обобщает информацию о реализации мероприятий Плана за отчетный год;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 проверку правильности расчета отраслевыми (функциональными) органами, структурными подразделениями Администрации города Иванова целевых индикаторов Стратегии за отчетный год;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обобщает информацию о достижении целевых индикаторов Стратегии за отчетный год;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 сравнение промежуточных итогов реализации Стратегии с ожидаемыми конечными результатами;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обобщает и систематизирует проблемы, препятствующие достижению стратегических целей в конкретных отраслях, причины ухудшения значений показателей.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IV. Итоги проведения мониторинга и контроль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Стратегии</w:t>
      </w:r>
    </w:p>
    <w:p w:rsidR="000710D0" w:rsidRPr="000710D0" w:rsidRDefault="000710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97"/>
      <w:bookmarkEnd w:id="4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Управление экономического развития и торговли на основании информации, полученной от отраслевых (функциональных) органов, структурных подразделений Администрации города Иванова, ежегодно до 1 июня года, следующего за 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отчетным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предоставляет Главе города Иванова: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0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отчет о ходе реализации Плана;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отчет о достижении целевых индикаторов Стратегии по итогам отчетного года;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сравнительный анализ промежуточных итогов реализации Стратегии и ожидаемых конечных результатов;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анализ проблем, препятствующих достижению стратегических целей, причин ухудшения значений показателей.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3"/>
      <w:bookmarkEnd w:id="5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Управление экономического развития и торговли после рассмотрения Главой города Иванова документов, указанных в </w:t>
      </w:r>
      <w:hyperlink w:anchor="P197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IV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случае необходимости готовит: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1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о мерах для улучшения межведомственного и межуровневого взаимодействия, способствующих эффективной реализации Стратегии;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по корректировке и актуализации Стратегии и Плана на основании мотивированных предложений отраслевых (функциональных) органов, структурных подразделений Администрации города Иванова, юридических и физических лиц, общественных организаций, иных заинтересованных лиц.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2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03.05.2017 N 603)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3. Итоги проведения мониторинга, являющиеся публичной информацией, после их рассмотрения Главой города Иванова размещаются управлением экономического развития и торговли на официальном сайте Администрации города Иванова в сети Интернет и общедоступном информационном ресурсе стратегического планирования в сети Интернет.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Администрации г. Иванова от 28.03.2016 </w:t>
      </w:r>
      <w:hyperlink r:id="rId33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N 578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17.10.2017 </w:t>
      </w:r>
      <w:hyperlink r:id="rId34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1403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4. Итоги проведения мониторинга Стратегии после их рассмотрения Главой города Иванова направляются в Ивановскую городскую Думу.</w:t>
      </w: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V. Порядок корректировки Стратегии и Плана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1. Решение о корректировке Стратегии и Плана принимается Главой города Иванова путем издания соответствующего муниципального правового акта.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Управление экономического развития и торговли выносит предложения по корректировке Стратегии и Плана, указанные в </w:t>
      </w:r>
      <w:hyperlink w:anchor="P203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 раздела IV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на рассмотрение рабочей группы.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5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3. Управление экономического развития и торговли с учетом рекомендаций рабочей группы готовит соответствующий проект муниципального правового акта о внесении изменений в Стратегию и План.</w:t>
      </w:r>
    </w:p>
    <w:p w:rsid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6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197354" w:rsidRDefault="001973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1973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Pr="000710D0" w:rsidRDefault="001973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354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Проект муниципального правового акта о внесении изменений в Стратегию 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выносится на общественное обсуждение в установленном порядке.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5. Проект муниципального правового акта о внесении изменений в Стратегию дорабатывается управлением экономического развития и торговли с учетом замечаний и предложений, поступивших в ходе общественного обсуждения.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37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28.03.2016 N 578)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6. Доработанный проект муниципального правового акта о внесении изменений в Стратегию вносится Главой города Иванова в Ивановскую городскую Думу и утверждается решением Ивановской городской Думы в установленном порядке.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Проект муниципального правового акта о внесении изменений в План выносится на общественное обсуждение в </w:t>
      </w:r>
      <w:hyperlink r:id="rId38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установленном постановлением Администрации города Иванова от 19.09.2017 N 1247 "Об утверждении </w:t>
      </w:r>
      <w:proofErr w:type="gramStart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Порядка общественного обсуждения проектов документов стратегического планирования городского округа Иваново</w:t>
      </w:r>
      <w:proofErr w:type="gramEnd"/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Проект муниципального правового акта о внесении изменений в План дорабатывается управлением экономического развития и торговли Администрации города Иванова с учетом замечаний и предложений, поступивших в ходе общественного обсуждения.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План утверждается муниципальным правовым актом Администрации города Иванова.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7 в ред. </w:t>
      </w:r>
      <w:hyperlink r:id="rId39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8. Решение о корректировке и актуализации Стратегии и Плана может быть принято в иных случаях по решению Главы города Иванова.</w:t>
      </w:r>
    </w:p>
    <w:p w:rsidR="000710D0" w:rsidRPr="000710D0" w:rsidRDefault="000710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>9. Муниципальные правовые акты о внесении изменений в Стратегию и План подлежат официальному опубликованию в порядке, установленном для опубликования муниципальных правовых актов города Иванова.</w:t>
      </w: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9 в ред. </w:t>
      </w:r>
      <w:hyperlink r:id="rId40" w:history="1">
        <w:r w:rsidRPr="00071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071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г. Иванова от 17.10.2017 N 1403)</w:t>
      </w:r>
    </w:p>
    <w:p w:rsidR="000710D0" w:rsidRPr="000710D0" w:rsidRDefault="000710D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0D0" w:rsidRPr="000710D0" w:rsidRDefault="000710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23BF" w:rsidRPr="000710D0" w:rsidRDefault="009223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223BF" w:rsidRPr="000710D0" w:rsidSect="0075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D0"/>
    <w:rsid w:val="000710D0"/>
    <w:rsid w:val="00112E8A"/>
    <w:rsid w:val="00197354"/>
    <w:rsid w:val="0072702D"/>
    <w:rsid w:val="009223BF"/>
    <w:rsid w:val="00E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5B32334EBD32FF7D170572B1CE581F08EA22047A6243422F58956F00C05F4071CD8BF0436CD9C48u3F" TargetMode="External"/><Relationship Id="rId13" Type="http://schemas.openxmlformats.org/officeDocument/2006/relationships/hyperlink" Target="consultantplus://offline/ref=3FC5B32334EBD32FF7D170572B1CE581F08EA22047A6243422F58956F040uCF" TargetMode="External"/><Relationship Id="rId18" Type="http://schemas.openxmlformats.org/officeDocument/2006/relationships/hyperlink" Target="consultantplus://offline/ref=3FC5B32334EBD32FF7D16E5A3D70B98EF685FC2D43A32C6578A38F01AF5C03A1475CDEEA4772C59980E706CF49uDF" TargetMode="External"/><Relationship Id="rId26" Type="http://schemas.openxmlformats.org/officeDocument/2006/relationships/hyperlink" Target="consultantplus://offline/ref=3FC5B32334EBD32FF7D16E5A3D70B98EF685FC2D43A32C6578A38F01AF5C03A1475CDEEA4772C59980E706CF49uDF" TargetMode="External"/><Relationship Id="rId39" Type="http://schemas.openxmlformats.org/officeDocument/2006/relationships/hyperlink" Target="consultantplus://offline/ref=3FC5B32334EBD32FF7D16E5A3D70B98EF685FC2D43A12E6B78A68F01AF5C03A1475CDEEA4772C59980E706CD49u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C5B32334EBD32FF7D16E5A3D70B98EF685FC2D43A12E6B78A68F01AF5C03A1475CDEEA4772C59980E706CE49uAF" TargetMode="External"/><Relationship Id="rId34" Type="http://schemas.openxmlformats.org/officeDocument/2006/relationships/hyperlink" Target="consultantplus://offline/ref=3FC5B32334EBD32FF7D16E5A3D70B98EF685FC2D43A12E6B78A68F01AF5C03A1475CDEEA4772C59980E706CD49u9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FC5B32334EBD32FF7D16E5A3D70B98EF685FC2D43A12E6B78A68F01AF5C03A1475CDEEA4772C59980E706CF49uEF" TargetMode="External"/><Relationship Id="rId12" Type="http://schemas.openxmlformats.org/officeDocument/2006/relationships/hyperlink" Target="consultantplus://offline/ref=3FC5B32334EBD32FF7D16E5A3D70B98EF685FC2D43A12E6B78A68F01AF5C03A1475CDEEA4772C59980E706CF49uEF" TargetMode="External"/><Relationship Id="rId17" Type="http://schemas.openxmlformats.org/officeDocument/2006/relationships/hyperlink" Target="consultantplus://offline/ref=3FC5B32334EBD32FF7D16E5A3D70B98EF685FC2D43A32C6578A38F01AF5C03A1475CDEEA4772C59980E706CF49uDF" TargetMode="External"/><Relationship Id="rId25" Type="http://schemas.openxmlformats.org/officeDocument/2006/relationships/hyperlink" Target="consultantplus://offline/ref=3FC5B32334EBD32FF7D16E5A3D70B98EF685FC2D43A12E6B78A68F01AF5C03A1475CDEEA4772C59980E706CD49uBF" TargetMode="External"/><Relationship Id="rId33" Type="http://schemas.openxmlformats.org/officeDocument/2006/relationships/hyperlink" Target="consultantplus://offline/ref=3FC5B32334EBD32FF7D16E5A3D70B98EF685FC2D43A32C6578A38F01AF5C03A1475CDEEA4772C59980E706CF49uDF" TargetMode="External"/><Relationship Id="rId38" Type="http://schemas.openxmlformats.org/officeDocument/2006/relationships/hyperlink" Target="consultantplus://offline/ref=3FC5B32334EBD32FF7D16E5A3D70B98EF685FC2D43A12E6379A88F01AF5C03A1475CDEEA4772C59980E706CE49u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C5B32334EBD32FF7D16E5A3D70B98EF685FC2D43A12E6B78A68F01AF5C03A1475CDEEA4772C59980E706CF49uCF" TargetMode="External"/><Relationship Id="rId20" Type="http://schemas.openxmlformats.org/officeDocument/2006/relationships/hyperlink" Target="consultantplus://offline/ref=3FC5B32334EBD32FF7D16E5A3D70B98EF685FC2D43A12E6B78A68F01AF5C03A1475CDEEA4772C59980E706CF49u2F" TargetMode="External"/><Relationship Id="rId29" Type="http://schemas.openxmlformats.org/officeDocument/2006/relationships/hyperlink" Target="consultantplus://offline/ref=3FC5B32334EBD32FF7D16E5A3D70B98EF685FC2D43A32C6578A38F01AF5C03A1475CDEEA4772C59980E706CF49u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5B32334EBD32FF7D16E5A3D70B98EF685FC2D43A2296B7DA58F01AF5C03A1475CDEEA4772C59980E706CF49uEF" TargetMode="External"/><Relationship Id="rId11" Type="http://schemas.openxmlformats.org/officeDocument/2006/relationships/hyperlink" Target="consultantplus://offline/ref=3FC5B32334EBD32FF7D16E5A3D70B98EF685FC2D43A2296B7DA58F01AF5C03A1475CDEEA4772C59980E706CF49uEF" TargetMode="External"/><Relationship Id="rId24" Type="http://schemas.openxmlformats.org/officeDocument/2006/relationships/hyperlink" Target="consultantplus://offline/ref=3FC5B32334EBD32FF7D16E5A3D70B98EF685FC2D43A12E6B78A68F01AF5C03A1475CDEEA4772C59980E706CE49uCF" TargetMode="External"/><Relationship Id="rId32" Type="http://schemas.openxmlformats.org/officeDocument/2006/relationships/hyperlink" Target="consultantplus://offline/ref=3FC5B32334EBD32FF7D16E5A3D70B98EF685FC2D43A2296B7DA58F01AF5C03A1475CDEEA4772C59980E706CF49u3F" TargetMode="External"/><Relationship Id="rId37" Type="http://schemas.openxmlformats.org/officeDocument/2006/relationships/hyperlink" Target="consultantplus://offline/ref=3FC5B32334EBD32FF7D16E5A3D70B98EF685FC2D43A32C6578A38F01AF5C03A1475CDEEA4772C59980E706CF49uDF" TargetMode="External"/><Relationship Id="rId40" Type="http://schemas.openxmlformats.org/officeDocument/2006/relationships/hyperlink" Target="consultantplus://offline/ref=3FC5B32334EBD32FF7D16E5A3D70B98EF685FC2D43A12E6B78A68F01AF5C03A1475CDEEA4772C59980E706CD49u3F" TargetMode="External"/><Relationship Id="rId5" Type="http://schemas.openxmlformats.org/officeDocument/2006/relationships/hyperlink" Target="consultantplus://offline/ref=3FC5B32334EBD32FF7D16E5A3D70B98EF685FC2D43A32C6578A38F01AF5C03A1475CDEEA4772C59980E706CF49uEF" TargetMode="External"/><Relationship Id="rId15" Type="http://schemas.openxmlformats.org/officeDocument/2006/relationships/hyperlink" Target="consultantplus://offline/ref=3FC5B32334EBD32FF7D16E5A3D70B98EF685FC2D43A22C6076A58F01AF5C03A14745uCF" TargetMode="External"/><Relationship Id="rId23" Type="http://schemas.openxmlformats.org/officeDocument/2006/relationships/hyperlink" Target="consultantplus://offline/ref=3FC5B32334EBD32FF7D16E5A3D70B98EF685FC2D43A12E6379A88F01AF5C03A1475CDEEA4772C59980E706CE49uBF" TargetMode="External"/><Relationship Id="rId28" Type="http://schemas.openxmlformats.org/officeDocument/2006/relationships/hyperlink" Target="consultantplus://offline/ref=3FC5B32334EBD32FF7D16E5A3D70B98EF685FC2D43A2296B7DA58F01AF5C03A1475CDEEA4772C59980E706CF49uDF" TargetMode="External"/><Relationship Id="rId36" Type="http://schemas.openxmlformats.org/officeDocument/2006/relationships/hyperlink" Target="consultantplus://offline/ref=3FC5B32334EBD32FF7D16E5A3D70B98EF685FC2D43A32C6578A38F01AF5C03A1475CDEEA4772C59980E706CF49uDF" TargetMode="External"/><Relationship Id="rId10" Type="http://schemas.openxmlformats.org/officeDocument/2006/relationships/hyperlink" Target="consultantplus://offline/ref=3FC5B32334EBD32FF7D16E5A3D70B98EF685FC2D43A32C6578A38F01AF5C03A1475CDEEA4772C59980E706CF49uEF" TargetMode="External"/><Relationship Id="rId19" Type="http://schemas.openxmlformats.org/officeDocument/2006/relationships/hyperlink" Target="consultantplus://offline/ref=3FC5B32334EBD32FF7D16E5A3D70B98EF685FC2D43A32C6578A38F01AF5C03A1475CDEEA4772C59980E706CF49uDF" TargetMode="External"/><Relationship Id="rId31" Type="http://schemas.openxmlformats.org/officeDocument/2006/relationships/hyperlink" Target="consultantplus://offline/ref=3FC5B32334EBD32FF7D16E5A3D70B98EF685FC2D43A32C6578A38F01AF5C03A1475CDEEA4772C59980E706CF49u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C5B32334EBD32FF7D16E5A3D70B98EF685FC2D43A12D627FA18F01AF5C03A1475CDEEA4772C59980E601CE49u9F" TargetMode="External"/><Relationship Id="rId14" Type="http://schemas.openxmlformats.org/officeDocument/2006/relationships/hyperlink" Target="consultantplus://offline/ref=3FC5B32334EBD32FF7D16E5A3D70B98EF685FC2D4BA42F647CAAD20BA7050FA3405381FD403BC99888E4024CuCF" TargetMode="External"/><Relationship Id="rId22" Type="http://schemas.openxmlformats.org/officeDocument/2006/relationships/hyperlink" Target="consultantplus://offline/ref=3FC5B32334EBD32FF7D16E5A3D70B98EF685FC2D43A32C6578A38F01AF5C03A1475CDEEA4772C59980E706CF49uDF" TargetMode="External"/><Relationship Id="rId27" Type="http://schemas.openxmlformats.org/officeDocument/2006/relationships/hyperlink" Target="consultantplus://offline/ref=3FC5B32334EBD32FF7D16E5A3D70B98EF685FC2D43A32C6578A38F01AF5C03A1475CDEEA4772C59980E706CF49uDF" TargetMode="External"/><Relationship Id="rId30" Type="http://schemas.openxmlformats.org/officeDocument/2006/relationships/hyperlink" Target="consultantplus://offline/ref=3FC5B32334EBD32FF7D16E5A3D70B98EF685FC2D43A32C6578A38F01AF5C03A1475CDEEA4772C59980E706CF49uDF" TargetMode="External"/><Relationship Id="rId35" Type="http://schemas.openxmlformats.org/officeDocument/2006/relationships/hyperlink" Target="consultantplus://offline/ref=3FC5B32334EBD32FF7D16E5A3D70B98EF685FC2D43A32C6578A38F01AF5C03A1475CDEEA4772C59980E706CF49u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Маринцева</dc:creator>
  <cp:lastModifiedBy>kadru</cp:lastModifiedBy>
  <cp:revision>2</cp:revision>
  <dcterms:created xsi:type="dcterms:W3CDTF">2020-07-21T10:06:00Z</dcterms:created>
  <dcterms:modified xsi:type="dcterms:W3CDTF">2020-07-21T10:06:00Z</dcterms:modified>
</cp:coreProperties>
</file>