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Экспозиции музейных комнат в школах-участниках конкурса собраны и оформлены самими школьниками, их родителями, научными руководителями и хранителями музеев, подарены участниками войны и их родственниками, потомками. </w:t>
      </w:r>
      <w:proofErr w:type="gramStart"/>
      <w:r w:rsidRPr="009E6FDE">
        <w:rPr>
          <w:rFonts w:ascii="Verdana" w:hAnsi="Verdana"/>
          <w:color w:val="000000"/>
          <w:sz w:val="20"/>
          <w:szCs w:val="20"/>
        </w:rPr>
        <w:t>В школьных музеях хранятся подлинные экспонаты, письма с фронта, фотографии, географические карт</w:t>
      </w:r>
      <w:bookmarkStart w:id="0" w:name="_GoBack"/>
      <w:bookmarkEnd w:id="0"/>
      <w:r w:rsidRPr="009E6FDE">
        <w:rPr>
          <w:rFonts w:ascii="Verdana" w:hAnsi="Verdana"/>
          <w:color w:val="000000"/>
          <w:sz w:val="20"/>
          <w:szCs w:val="20"/>
        </w:rPr>
        <w:t xml:space="preserve">ы, гильзы, каски,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гимнастерки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и другие личные вещи фронтовиков, данные о работе госпиталей области во времена войны, о работе заводов и фабрик, личные истории людей.</w:t>
      </w:r>
      <w:proofErr w:type="gramEnd"/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На конкурс поступило 46 заявок. </w:t>
      </w:r>
      <w:proofErr w:type="gramStart"/>
      <w:r w:rsidRPr="009E6FDE">
        <w:rPr>
          <w:rFonts w:ascii="Verdana" w:hAnsi="Verdana"/>
          <w:color w:val="000000"/>
          <w:sz w:val="20"/>
          <w:szCs w:val="20"/>
        </w:rPr>
        <w:t xml:space="preserve">География конкурса оказалась широкой: на конкурс представили свои экспозиции школы городов Иваново, Кохмы, Вичуги, Тейково, Кинешмы,  Приволжска, Фурманова, Пучежа, Комсомольска, а также школы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Гаврилово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-Посадского, Заволжского, Комсомольского, Ивановского, Приволжского,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Пучежского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Тейковского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Фурмановского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, Палехского,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Лежневского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, Кинешемского,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Вичугского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и Шуйского районов.</w:t>
      </w:r>
      <w:proofErr w:type="gramEnd"/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>В состав Экспертной комиссии вошли Председатель Ивановской областной Думы Марина Дмитриева, руководитель фракции «Единая Россия» в областном парламенте Анатолий Буров, директор Государственного архива Ивановской области Александр Семененко, представители областного Департамента образования.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Конкурс проводился по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трем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номинациям, в каждой из которых определены победители в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трех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призовых местах.  Экспертная комиссия оценивала школьные музеи по следующим критериям: по соответствию номинациям, уровню организации работы  музеев, в том числе участию в поисково-исследовательской работе, по использованию материалов экспозиции на уроках. Кроме того, в оценке учитывались  дизайн  и  «читаемость» оформления экспозиции, а также креативность содержания представленных материалов, наличие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инфографики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и видеоматериалов.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В номинации «Все для фронта, все для Победы!» победители были определены следующим образом: 1 место занял школьный музей лицея №22 города Иваново, 2 место получил школьный музей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Гаврилковской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Вичугского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района и 3 место отдано музею Кинешемской Детской школы искусств.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В номинации «Нет в России семьи такой, </w:t>
      </w:r>
      <w:proofErr w:type="gramStart"/>
      <w:r w:rsidRPr="009E6FDE">
        <w:rPr>
          <w:rFonts w:ascii="Verdana" w:hAnsi="Verdana"/>
          <w:color w:val="000000"/>
          <w:sz w:val="20"/>
          <w:szCs w:val="20"/>
        </w:rPr>
        <w:t>где б не</w:t>
      </w:r>
      <w:proofErr w:type="gramEnd"/>
      <w:r w:rsidRPr="009E6FDE">
        <w:rPr>
          <w:rFonts w:ascii="Verdana" w:hAnsi="Verdana"/>
          <w:color w:val="000000"/>
          <w:sz w:val="20"/>
          <w:szCs w:val="20"/>
        </w:rPr>
        <w:t xml:space="preserve"> памятен был свой герой» 1 место Экспертная комиссия присудила музею школы №18                      им. Маршала А.М. Василевского города Кинешма, 2 место заслуженно получили экспозиции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Коляновской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Ивановского района и 3 место присуждено музею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Старогольчихинской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Вичугского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района.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Особенной для школ стала номинация «Учителя в солдатских шинелях»,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посвященная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тем, кто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ушел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на фронт от школьной доски защищать нашу Родину от немецко-фашистских захватчиков. В этой номинации 1 место присуждено музею школы №19 города Кинешма,             2 место заслуженно получил музей школы №6 города Приволжска и 3 место – музей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Старовичугской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им. Г.В. Писарева.  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9E6FDE">
        <w:rPr>
          <w:rFonts w:ascii="Verdana" w:hAnsi="Verdana"/>
          <w:color w:val="000000"/>
          <w:sz w:val="20"/>
          <w:szCs w:val="20"/>
        </w:rPr>
        <w:t xml:space="preserve">Кроме того, Экспертная комиссия приняла решение отметить специальными призами участников конкурса: музеи школы №43 города Иваново и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Шилекшинской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Кинешемского района, школы №5 города Кохма,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Михалевской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Ивановского района,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Пановской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 Палехского района,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Пучежской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школы-интерната, школы №4 города Тейково, школы №56 и ДДТ №3 города Иваново, Заволжского лицея и Воскресенской школы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Лежневского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района.  </w:t>
      </w:r>
      <w:proofErr w:type="gramEnd"/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t xml:space="preserve">Награждение победителей </w:t>
      </w:r>
      <w:proofErr w:type="spellStart"/>
      <w:r w:rsidRPr="009E6FDE">
        <w:rPr>
          <w:rFonts w:ascii="Verdana" w:hAnsi="Verdana"/>
          <w:color w:val="000000"/>
          <w:sz w:val="20"/>
          <w:szCs w:val="20"/>
        </w:rPr>
        <w:t>пройдет</w:t>
      </w:r>
      <w:proofErr w:type="spellEnd"/>
      <w:r w:rsidRPr="009E6FDE">
        <w:rPr>
          <w:rFonts w:ascii="Verdana" w:hAnsi="Verdana"/>
          <w:color w:val="000000"/>
          <w:sz w:val="20"/>
          <w:szCs w:val="20"/>
        </w:rPr>
        <w:t xml:space="preserve"> в третьей декаде августа 2020 года. Отметим, что конкурс организован Координационным советом депутатских объединений партии и фракцией «Единая Россия» в Ивановской областной Думе и проводится в рамках мероприятий по празднованию 75-й годовщины Победы в Великой Отечественной войне.</w:t>
      </w:r>
    </w:p>
    <w:p w:rsidR="009E6FDE" w:rsidRPr="009E6FDE" w:rsidRDefault="009E6FDE" w:rsidP="009E6FDE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9E6FDE">
        <w:rPr>
          <w:rFonts w:ascii="Verdana" w:hAnsi="Verdana"/>
          <w:color w:val="000000"/>
          <w:sz w:val="20"/>
          <w:szCs w:val="20"/>
        </w:rPr>
        <w:lastRenderedPageBreak/>
        <w:t>«Материалов по героической истории Ивановской области в государственных музеях, школьных музеях, архивах накоплено немало. Но особое внимание мы хотим уделить участию молодого поколения в сохранении истории, - подчеркнул руководитель фракции  «Единая Россия» в Ивановской областной Думе Анатолий Буров. - Целью проводимого конкурса является стремление поддержать школьные музеи, не только городские, но и из глубинки; рассказать о героическом прошлом наших земляков и сохранить историческое наследие».</w:t>
      </w:r>
    </w:p>
    <w:p w:rsidR="00050978" w:rsidRPr="009E6FDE" w:rsidRDefault="00050978">
      <w:pPr>
        <w:rPr>
          <w:sz w:val="20"/>
          <w:szCs w:val="20"/>
        </w:rPr>
      </w:pPr>
    </w:p>
    <w:sectPr w:rsidR="00050978" w:rsidRPr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E"/>
    <w:rsid w:val="00050978"/>
    <w:rsid w:val="009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2020-09-07T10:09:00Z</dcterms:created>
  <dcterms:modified xsi:type="dcterms:W3CDTF">2020-09-07T10:10:00Z</dcterms:modified>
</cp:coreProperties>
</file>