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24C4B" w14:textId="385E61CD" w:rsidR="00907EE6" w:rsidRDefault="00920CFE" w:rsidP="00A07465">
      <w:pPr>
        <w:jc w:val="right"/>
      </w:pPr>
      <w:r w:rsidRPr="00920CFE">
        <w:rPr>
          <w:noProof/>
          <w:lang w:bidi="ar-SA"/>
        </w:rPr>
        <w:drawing>
          <wp:inline distT="0" distB="0" distL="0" distR="0" wp14:anchorId="5D0BD374" wp14:editId="69809D6B">
            <wp:extent cx="3299622" cy="1854548"/>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2256" cy="1878510"/>
                    </a:xfrm>
                    <a:prstGeom prst="rect">
                      <a:avLst/>
                    </a:prstGeom>
                  </pic:spPr>
                </pic:pic>
              </a:graphicData>
            </a:graphic>
          </wp:inline>
        </w:drawing>
      </w:r>
      <w:r w:rsidR="00A07465" w:rsidRPr="00A07465">
        <w:t xml:space="preserve"> </w:t>
      </w:r>
    </w:p>
    <w:p w14:paraId="74658261" w14:textId="182F0B1D" w:rsidR="00907EE6" w:rsidRDefault="00A07465" w:rsidP="00230A48">
      <w:r>
        <w:t xml:space="preserve">  </w:t>
      </w:r>
    </w:p>
    <w:p w14:paraId="7547B8B9" w14:textId="77777777" w:rsidR="00907EE6" w:rsidRDefault="00907EE6" w:rsidP="00230A48"/>
    <w:p w14:paraId="3BC967AF" w14:textId="77777777" w:rsidR="00907EE6" w:rsidRDefault="00907EE6" w:rsidP="00230A48">
      <w:pPr>
        <w:rPr>
          <w:sz w:val="2"/>
          <w:szCs w:val="2"/>
        </w:rPr>
        <w:sectPr w:rsidR="00907EE6" w:rsidSect="00A07465">
          <w:headerReference w:type="default" r:id="rId9"/>
          <w:footerReference w:type="default" r:id="rId10"/>
          <w:pgSz w:w="11900" w:h="16840"/>
          <w:pgMar w:top="851" w:right="701" w:bottom="1271" w:left="1062" w:header="0" w:footer="3" w:gutter="0"/>
          <w:pgNumType w:start="1"/>
          <w:cols w:space="720"/>
          <w:noEndnote/>
          <w:docGrid w:linePitch="360"/>
        </w:sectPr>
      </w:pPr>
    </w:p>
    <w:p w14:paraId="389B7114" w14:textId="77777777" w:rsidR="00907EE6" w:rsidRDefault="00907EE6" w:rsidP="00230A48">
      <w:pPr>
        <w:rPr>
          <w:sz w:val="19"/>
          <w:szCs w:val="19"/>
        </w:rPr>
      </w:pPr>
    </w:p>
    <w:p w14:paraId="3E4DD133" w14:textId="77777777" w:rsidR="00907EE6" w:rsidRDefault="00907EE6" w:rsidP="00230A48">
      <w:pPr>
        <w:rPr>
          <w:sz w:val="19"/>
          <w:szCs w:val="19"/>
        </w:rPr>
      </w:pPr>
    </w:p>
    <w:p w14:paraId="12C3CCF3" w14:textId="77777777" w:rsidR="00907EE6" w:rsidRDefault="00907EE6" w:rsidP="00230A48">
      <w:pPr>
        <w:rPr>
          <w:sz w:val="19"/>
          <w:szCs w:val="19"/>
        </w:rPr>
      </w:pPr>
    </w:p>
    <w:p w14:paraId="7C9A3BD9" w14:textId="505BCCA4" w:rsidR="00907EE6" w:rsidRDefault="00907EE6" w:rsidP="00230A48">
      <w:pPr>
        <w:rPr>
          <w:sz w:val="19"/>
          <w:szCs w:val="19"/>
        </w:rPr>
      </w:pPr>
    </w:p>
    <w:p w14:paraId="6CC687B1" w14:textId="4D19FFE3" w:rsidR="00A07465" w:rsidRDefault="00A07465" w:rsidP="00230A48">
      <w:pPr>
        <w:rPr>
          <w:sz w:val="19"/>
          <w:szCs w:val="19"/>
        </w:rPr>
      </w:pPr>
    </w:p>
    <w:p w14:paraId="797A7324" w14:textId="5363C39A" w:rsidR="00A07465" w:rsidRDefault="00A07465" w:rsidP="00230A48">
      <w:pPr>
        <w:rPr>
          <w:sz w:val="19"/>
          <w:szCs w:val="19"/>
        </w:rPr>
      </w:pPr>
    </w:p>
    <w:p w14:paraId="3553D4BF" w14:textId="6C156925" w:rsidR="00A07465" w:rsidRDefault="00A07465" w:rsidP="00230A48">
      <w:pPr>
        <w:rPr>
          <w:sz w:val="19"/>
          <w:szCs w:val="19"/>
        </w:rPr>
      </w:pPr>
    </w:p>
    <w:p w14:paraId="0C6F8E68" w14:textId="77777777" w:rsidR="00A07465" w:rsidRDefault="00A07465" w:rsidP="00230A48">
      <w:pPr>
        <w:rPr>
          <w:sz w:val="19"/>
          <w:szCs w:val="19"/>
        </w:rPr>
      </w:pPr>
    </w:p>
    <w:p w14:paraId="43F6EF2A" w14:textId="77777777" w:rsidR="00907EE6" w:rsidRDefault="00907EE6" w:rsidP="00230A48">
      <w:pPr>
        <w:spacing w:before="79" w:after="79"/>
        <w:rPr>
          <w:sz w:val="19"/>
          <w:szCs w:val="19"/>
        </w:rPr>
      </w:pPr>
    </w:p>
    <w:p w14:paraId="7341F77F" w14:textId="77777777" w:rsidR="00907EE6" w:rsidRDefault="00907EE6" w:rsidP="00230A48">
      <w:pPr>
        <w:rPr>
          <w:sz w:val="2"/>
          <w:szCs w:val="2"/>
        </w:rPr>
        <w:sectPr w:rsidR="00907EE6">
          <w:type w:val="continuous"/>
          <w:pgSz w:w="11900" w:h="16840"/>
          <w:pgMar w:top="6240" w:right="0" w:bottom="1642" w:left="0" w:header="0" w:footer="3" w:gutter="0"/>
          <w:cols w:space="720"/>
          <w:noEndnote/>
          <w:docGrid w:linePitch="360"/>
        </w:sectPr>
      </w:pPr>
    </w:p>
    <w:p w14:paraId="44C0A9CA" w14:textId="3366DA95" w:rsidR="00907EE6" w:rsidRPr="00C85360" w:rsidRDefault="003C3461" w:rsidP="00230A48">
      <w:pPr>
        <w:pStyle w:val="13"/>
        <w:keepNext/>
        <w:keepLines/>
        <w:shd w:val="clear" w:color="auto" w:fill="auto"/>
        <w:spacing w:after="6481" w:line="240" w:lineRule="auto"/>
        <w:ind w:left="20"/>
        <w:rPr>
          <w:color w:val="2F5496" w:themeColor="accent5" w:themeShade="BF"/>
          <w:sz w:val="36"/>
          <w:szCs w:val="36"/>
        </w:rPr>
      </w:pPr>
      <w:bookmarkStart w:id="0" w:name="_Toc174692528"/>
      <w:r w:rsidRPr="00C85360">
        <w:rPr>
          <w:color w:val="2F5496" w:themeColor="accent5" w:themeShade="BF"/>
          <w:sz w:val="72"/>
          <w:szCs w:val="72"/>
        </w:rPr>
        <w:lastRenderedPageBreak/>
        <w:t>Публичный доклад</w:t>
      </w:r>
      <w:r w:rsidRPr="00C85360">
        <w:rPr>
          <w:color w:val="2F5496" w:themeColor="accent5" w:themeShade="BF"/>
        </w:rPr>
        <w:br/>
      </w:r>
      <w:r w:rsidRPr="00C85360">
        <w:rPr>
          <w:rStyle w:val="4"/>
          <w:b/>
          <w:bCs/>
          <w:color w:val="2F5496" w:themeColor="accent5" w:themeShade="BF"/>
          <w:sz w:val="36"/>
          <w:szCs w:val="36"/>
        </w:rPr>
        <w:t>о результатах деятельности</w:t>
      </w:r>
      <w:r w:rsidRPr="00C85360">
        <w:rPr>
          <w:rStyle w:val="4"/>
          <w:b/>
          <w:bCs/>
          <w:color w:val="2F5496" w:themeColor="accent5" w:themeShade="BF"/>
          <w:sz w:val="36"/>
          <w:szCs w:val="36"/>
        </w:rPr>
        <w:br/>
        <w:t>муниципальной системы образования города Иванова</w:t>
      </w:r>
      <w:r w:rsidR="00920CFE" w:rsidRPr="00C85360">
        <w:rPr>
          <w:rStyle w:val="4"/>
          <w:b/>
          <w:bCs/>
          <w:color w:val="2F5496" w:themeColor="accent5" w:themeShade="BF"/>
          <w:sz w:val="36"/>
          <w:szCs w:val="36"/>
        </w:rPr>
        <w:t xml:space="preserve"> </w:t>
      </w:r>
      <w:r w:rsidRPr="00C85360">
        <w:rPr>
          <w:rStyle w:val="4"/>
          <w:b/>
          <w:bCs/>
          <w:color w:val="2F5496" w:themeColor="accent5" w:themeShade="BF"/>
          <w:sz w:val="36"/>
          <w:szCs w:val="36"/>
        </w:rPr>
        <w:t>за 202</w:t>
      </w:r>
      <w:r w:rsidR="00297861" w:rsidRPr="00C85360">
        <w:rPr>
          <w:rStyle w:val="4"/>
          <w:b/>
          <w:bCs/>
          <w:color w:val="2F5496" w:themeColor="accent5" w:themeShade="BF"/>
          <w:sz w:val="36"/>
          <w:szCs w:val="36"/>
        </w:rPr>
        <w:t>3</w:t>
      </w:r>
      <w:r w:rsidRPr="00C85360">
        <w:rPr>
          <w:rStyle w:val="4"/>
          <w:b/>
          <w:bCs/>
          <w:color w:val="2F5496" w:themeColor="accent5" w:themeShade="BF"/>
          <w:sz w:val="36"/>
          <w:szCs w:val="36"/>
        </w:rPr>
        <w:t>- 202</w:t>
      </w:r>
      <w:r w:rsidR="00297861" w:rsidRPr="00C85360">
        <w:rPr>
          <w:rStyle w:val="4"/>
          <w:b/>
          <w:bCs/>
          <w:color w:val="2F5496" w:themeColor="accent5" w:themeShade="BF"/>
          <w:sz w:val="36"/>
          <w:szCs w:val="36"/>
        </w:rPr>
        <w:t>4</w:t>
      </w:r>
      <w:r w:rsidRPr="00C85360">
        <w:rPr>
          <w:rStyle w:val="4"/>
          <w:b/>
          <w:bCs/>
          <w:color w:val="2F5496" w:themeColor="accent5" w:themeShade="BF"/>
          <w:sz w:val="36"/>
          <w:szCs w:val="36"/>
        </w:rPr>
        <w:t xml:space="preserve"> учебный год</w:t>
      </w:r>
      <w:bookmarkEnd w:id="0"/>
    </w:p>
    <w:p w14:paraId="2E3E7E87" w14:textId="77777777" w:rsidR="00907EE6" w:rsidRPr="00C85360" w:rsidRDefault="003C3461" w:rsidP="00230A48">
      <w:pPr>
        <w:pStyle w:val="50"/>
        <w:shd w:val="clear" w:color="auto" w:fill="auto"/>
        <w:spacing w:before="0" w:line="240" w:lineRule="auto"/>
        <w:ind w:left="20" w:firstLine="0"/>
        <w:rPr>
          <w:color w:val="2F5496" w:themeColor="accent5" w:themeShade="BF"/>
          <w:sz w:val="28"/>
          <w:szCs w:val="28"/>
        </w:rPr>
        <w:sectPr w:rsidR="00907EE6" w:rsidRPr="00C85360" w:rsidSect="00920CFE">
          <w:type w:val="continuous"/>
          <w:pgSz w:w="11900" w:h="16840"/>
          <w:pgMar w:top="6240" w:right="1127" w:bottom="1642" w:left="1701" w:header="0" w:footer="3" w:gutter="0"/>
          <w:cols w:space="720"/>
          <w:noEndnote/>
          <w:docGrid w:linePitch="360"/>
        </w:sectPr>
      </w:pPr>
      <w:r w:rsidRPr="00C85360">
        <w:rPr>
          <w:color w:val="2F5496" w:themeColor="accent5" w:themeShade="BF"/>
          <w:sz w:val="28"/>
          <w:szCs w:val="28"/>
        </w:rPr>
        <w:t>Иваново 202</w:t>
      </w:r>
      <w:r w:rsidR="00297861" w:rsidRPr="00C85360">
        <w:rPr>
          <w:color w:val="2F5496" w:themeColor="accent5" w:themeShade="BF"/>
          <w:sz w:val="28"/>
          <w:szCs w:val="28"/>
        </w:rPr>
        <w:t>4</w:t>
      </w:r>
    </w:p>
    <w:p w14:paraId="394289E6" w14:textId="4A4A4BFD" w:rsidR="002B7852" w:rsidRDefault="002B7852" w:rsidP="002B7852">
      <w:pPr>
        <w:tabs>
          <w:tab w:val="left" w:pos="284"/>
        </w:tabs>
        <w:ind w:right="-1"/>
        <w:jc w:val="center"/>
        <w:rPr>
          <w:rFonts w:ascii="Times New Roman" w:hAnsi="Times New Roman" w:cs="Times New Roman"/>
          <w:b/>
          <w:bCs/>
        </w:rPr>
      </w:pPr>
      <w:r w:rsidRPr="002B7852">
        <w:rPr>
          <w:rFonts w:ascii="Times New Roman" w:hAnsi="Times New Roman" w:cs="Times New Roman"/>
          <w:b/>
          <w:bCs/>
        </w:rPr>
        <w:lastRenderedPageBreak/>
        <w:t>ОГЛАВЛЕНИЕ</w:t>
      </w:r>
    </w:p>
    <w:p w14:paraId="1F520D3E" w14:textId="29D2BF51" w:rsidR="002B7852" w:rsidRDefault="002B7852" w:rsidP="002B7852">
      <w:pPr>
        <w:tabs>
          <w:tab w:val="left" w:pos="284"/>
        </w:tabs>
        <w:ind w:right="-1"/>
        <w:jc w:val="center"/>
        <w:rPr>
          <w:rFonts w:ascii="Times New Roman" w:hAnsi="Times New Roman" w:cs="Times New Roman"/>
          <w:b/>
          <w:bCs/>
        </w:rPr>
      </w:pPr>
    </w:p>
    <w:p w14:paraId="15025E52" w14:textId="77777777" w:rsidR="002B7852" w:rsidRPr="002B7852" w:rsidRDefault="002B7852" w:rsidP="002B7852">
      <w:pPr>
        <w:tabs>
          <w:tab w:val="left" w:pos="284"/>
        </w:tabs>
        <w:ind w:right="-1"/>
        <w:jc w:val="center"/>
        <w:rPr>
          <w:rFonts w:ascii="Times New Roman" w:hAnsi="Times New Roman" w:cs="Times New Roman"/>
          <w:b/>
          <w:bCs/>
        </w:rPr>
      </w:pPr>
    </w:p>
    <w:p w14:paraId="50BF31C0" w14:textId="77777777" w:rsidR="002B7852" w:rsidRPr="0023394B" w:rsidRDefault="002B7852" w:rsidP="002B7852">
      <w:pPr>
        <w:tabs>
          <w:tab w:val="left" w:pos="284"/>
        </w:tabs>
        <w:ind w:right="-1"/>
        <w:jc w:val="both"/>
        <w:rPr>
          <w:rFonts w:ascii="Times New Roman" w:hAnsi="Times New Roman" w:cs="Times New Roman"/>
          <w:b/>
          <w:bCs/>
        </w:rPr>
      </w:pPr>
    </w:p>
    <w:p w14:paraId="172969F1" w14:textId="2CD2B3EF" w:rsidR="002B7852" w:rsidRPr="0023394B" w:rsidRDefault="002B7852" w:rsidP="00EA6B5C">
      <w:pPr>
        <w:pStyle w:val="ac"/>
        <w:numPr>
          <w:ilvl w:val="0"/>
          <w:numId w:val="4"/>
        </w:numPr>
        <w:tabs>
          <w:tab w:val="left" w:pos="284"/>
        </w:tabs>
        <w:spacing w:line="360" w:lineRule="auto"/>
        <w:ind w:left="0" w:right="-1"/>
        <w:rPr>
          <w:rFonts w:ascii="Times New Roman" w:hAnsi="Times New Roman" w:cs="Times New Roman"/>
          <w:b/>
          <w:bCs/>
        </w:rPr>
      </w:pPr>
      <w:r w:rsidRPr="0023394B">
        <w:rPr>
          <w:rFonts w:ascii="Times New Roman" w:hAnsi="Times New Roman" w:cs="Times New Roman"/>
          <w:b/>
          <w:bCs/>
        </w:rPr>
        <w:t xml:space="preserve"> ИНФОРМАЦИОННАЯ КАРТА МУНИЦИПАЛЬНОЙ СИСТЕМЫ ОБРАЗОВАНИЯ</w:t>
      </w:r>
      <w:r w:rsidR="0023394B">
        <w:rPr>
          <w:rFonts w:ascii="Times New Roman" w:hAnsi="Times New Roman" w:cs="Times New Roman"/>
          <w:b/>
          <w:bCs/>
        </w:rPr>
        <w:t xml:space="preserve">  </w:t>
      </w:r>
      <w:r w:rsidR="00EA6B5C">
        <w:rPr>
          <w:rFonts w:ascii="Times New Roman" w:hAnsi="Times New Roman" w:cs="Times New Roman"/>
          <w:b/>
          <w:bCs/>
        </w:rPr>
        <w:t xml:space="preserve">  </w:t>
      </w:r>
      <w:r w:rsidR="0023394B">
        <w:rPr>
          <w:rFonts w:ascii="Times New Roman" w:hAnsi="Times New Roman" w:cs="Times New Roman"/>
          <w:b/>
          <w:bCs/>
        </w:rPr>
        <w:t xml:space="preserve"> </w:t>
      </w:r>
      <w:r w:rsidR="0023394B" w:rsidRPr="0023394B">
        <w:rPr>
          <w:rFonts w:ascii="Times New Roman" w:hAnsi="Times New Roman" w:cs="Times New Roman"/>
          <w:b/>
          <w:bCs/>
        </w:rPr>
        <w:t>3</w:t>
      </w:r>
    </w:p>
    <w:p w14:paraId="2AD202B1" w14:textId="0C434FD4" w:rsidR="002B7852" w:rsidRPr="0023394B" w:rsidRDefault="002B7852" w:rsidP="00EA6B5C">
      <w:pPr>
        <w:pStyle w:val="ac"/>
        <w:numPr>
          <w:ilvl w:val="0"/>
          <w:numId w:val="4"/>
        </w:numPr>
        <w:tabs>
          <w:tab w:val="left" w:pos="284"/>
        </w:tabs>
        <w:spacing w:line="360" w:lineRule="auto"/>
        <w:ind w:left="0" w:right="-1"/>
        <w:rPr>
          <w:rFonts w:ascii="Times New Roman" w:hAnsi="Times New Roman" w:cs="Times New Roman"/>
          <w:b/>
          <w:bCs/>
        </w:rPr>
      </w:pPr>
      <w:r w:rsidRPr="0023394B">
        <w:rPr>
          <w:rFonts w:ascii="Times New Roman" w:hAnsi="Times New Roman" w:cs="Times New Roman"/>
          <w:b/>
          <w:bCs/>
        </w:rPr>
        <w:t>ОСНОВНЫЕ НАПРАВЛЕНИЯ РАЗВИТИЯ МУНИЦИПАЛЬНОЙ СИСТЕМЫ</w:t>
      </w:r>
      <w:r w:rsidRPr="0023394B">
        <w:rPr>
          <w:rFonts w:ascii="Times New Roman" w:eastAsia="Times New Roman" w:hAnsi="Times New Roman" w:cs="Times New Roman"/>
          <w:b/>
          <w:bCs/>
        </w:rPr>
        <w:t xml:space="preserve"> ОБРАЗОВАНИЯ </w:t>
      </w:r>
      <w:r w:rsidRPr="0023394B">
        <w:rPr>
          <w:rFonts w:ascii="Times New Roman" w:hAnsi="Times New Roman" w:cs="Times New Roman"/>
          <w:b/>
          <w:bCs/>
        </w:rPr>
        <w:t>НА 2023-2024 УЧЕБНЫЙ ГОД</w:t>
      </w:r>
      <w:r w:rsidR="0023394B" w:rsidRPr="0023394B">
        <w:rPr>
          <w:rFonts w:ascii="Times New Roman" w:hAnsi="Times New Roman" w:cs="Times New Roman"/>
          <w:b/>
          <w:bCs/>
        </w:rPr>
        <w:t xml:space="preserve">         </w:t>
      </w:r>
      <w:r w:rsidR="00EA6B5C">
        <w:rPr>
          <w:rFonts w:ascii="Times New Roman" w:hAnsi="Times New Roman" w:cs="Times New Roman"/>
          <w:b/>
          <w:bCs/>
        </w:rPr>
        <w:t xml:space="preserve">       </w:t>
      </w:r>
      <w:r w:rsidR="0023394B" w:rsidRPr="0023394B">
        <w:rPr>
          <w:rFonts w:ascii="Times New Roman" w:hAnsi="Times New Roman" w:cs="Times New Roman"/>
          <w:b/>
          <w:bCs/>
        </w:rPr>
        <w:t xml:space="preserve">                                                             4</w:t>
      </w:r>
    </w:p>
    <w:p w14:paraId="55BE065C" w14:textId="74D03206" w:rsidR="002B7852" w:rsidRPr="0023394B" w:rsidRDefault="002B7852" w:rsidP="00EA6B5C">
      <w:pPr>
        <w:pStyle w:val="ac"/>
        <w:numPr>
          <w:ilvl w:val="0"/>
          <w:numId w:val="4"/>
        </w:numPr>
        <w:tabs>
          <w:tab w:val="left" w:pos="284"/>
        </w:tabs>
        <w:spacing w:line="360" w:lineRule="auto"/>
        <w:ind w:left="0" w:right="-1"/>
        <w:rPr>
          <w:rFonts w:ascii="Times New Roman" w:eastAsia="Times New Roman" w:hAnsi="Times New Roman" w:cs="Times New Roman"/>
          <w:b/>
          <w:bCs/>
        </w:rPr>
      </w:pPr>
      <w:r w:rsidRPr="0023394B">
        <w:rPr>
          <w:rFonts w:ascii="Times New Roman" w:eastAsia="Times New Roman" w:hAnsi="Times New Roman" w:cs="Times New Roman"/>
          <w:b/>
          <w:bCs/>
        </w:rPr>
        <w:t>УПРАВЛЕНИЕ ИЗМЕНЕНИЯМИ В МУНИЦИПАЛЬНОЙ СИСТЕМЕ ОБРАЗОВАНИЯ</w:t>
      </w:r>
    </w:p>
    <w:p w14:paraId="7606CAE4" w14:textId="02E96878" w:rsidR="002B7852" w:rsidRPr="0023394B" w:rsidRDefault="002B7852" w:rsidP="0023394B">
      <w:pPr>
        <w:spacing w:line="360" w:lineRule="auto"/>
        <w:jc w:val="both"/>
        <w:rPr>
          <w:rFonts w:ascii="Times New Roman" w:eastAsia="Times New Roman" w:hAnsi="Times New Roman" w:cs="Times New Roman"/>
          <w:b/>
          <w:bCs/>
          <w:i/>
          <w:iCs/>
          <w:lang w:val="en-US"/>
        </w:rPr>
      </w:pPr>
      <w:r w:rsidRPr="0023394B">
        <w:rPr>
          <w:rFonts w:ascii="Times New Roman" w:eastAsia="Times New Roman" w:hAnsi="Times New Roman" w:cs="Times New Roman"/>
          <w:b/>
          <w:bCs/>
        </w:rPr>
        <w:t xml:space="preserve">3.1.    </w:t>
      </w:r>
      <w:r w:rsidRPr="0023394B">
        <w:rPr>
          <w:rFonts w:ascii="Times New Roman" w:eastAsia="Times New Roman" w:hAnsi="Times New Roman" w:cs="Times New Roman"/>
          <w:b/>
          <w:bCs/>
          <w:i/>
          <w:iCs/>
        </w:rPr>
        <w:t>Эффективное использование ресурсов</w:t>
      </w:r>
      <w:r w:rsidR="0023394B">
        <w:rPr>
          <w:rFonts w:ascii="Times New Roman" w:eastAsia="Times New Roman" w:hAnsi="Times New Roman" w:cs="Times New Roman"/>
          <w:b/>
          <w:bCs/>
          <w:i/>
          <w:iCs/>
          <w:lang w:val="en-US"/>
        </w:rPr>
        <w:t xml:space="preserve">                                                                                        </w:t>
      </w:r>
      <w:r w:rsidR="0023394B" w:rsidRPr="0023394B">
        <w:rPr>
          <w:rFonts w:ascii="Times New Roman" w:eastAsia="Times New Roman" w:hAnsi="Times New Roman" w:cs="Times New Roman"/>
          <w:b/>
          <w:bCs/>
          <w:iCs/>
          <w:lang w:val="en-US"/>
        </w:rPr>
        <w:t>8</w:t>
      </w:r>
    </w:p>
    <w:p w14:paraId="7DA27400" w14:textId="504FA307" w:rsidR="002B7852" w:rsidRPr="0023394B" w:rsidRDefault="002B7852" w:rsidP="0023394B">
      <w:pPr>
        <w:pStyle w:val="32"/>
        <w:keepNext/>
        <w:keepLines/>
        <w:numPr>
          <w:ilvl w:val="0"/>
          <w:numId w:val="8"/>
        </w:numPr>
        <w:shd w:val="clear" w:color="auto" w:fill="auto"/>
        <w:tabs>
          <w:tab w:val="left" w:pos="0"/>
        </w:tabs>
        <w:spacing w:line="360" w:lineRule="auto"/>
        <w:ind w:firstLine="0"/>
        <w:rPr>
          <w:sz w:val="24"/>
          <w:szCs w:val="24"/>
        </w:rPr>
      </w:pPr>
      <w:r w:rsidRPr="0023394B">
        <w:rPr>
          <w:sz w:val="24"/>
          <w:szCs w:val="24"/>
        </w:rPr>
        <w:t xml:space="preserve"> Финансирование образования</w:t>
      </w:r>
      <w:r w:rsidR="0023394B">
        <w:rPr>
          <w:sz w:val="24"/>
          <w:szCs w:val="24"/>
          <w:lang w:val="en-US"/>
        </w:rPr>
        <w:t xml:space="preserve">                                                                                                   </w:t>
      </w:r>
    </w:p>
    <w:p w14:paraId="5C4928D9" w14:textId="47507C07" w:rsidR="002B7852" w:rsidRPr="0023394B" w:rsidRDefault="002B7852" w:rsidP="0023394B">
      <w:pPr>
        <w:tabs>
          <w:tab w:val="left" w:pos="567"/>
        </w:tabs>
        <w:spacing w:line="360" w:lineRule="auto"/>
        <w:jc w:val="both"/>
        <w:rPr>
          <w:rFonts w:ascii="Times New Roman" w:eastAsia="Times New Roman" w:hAnsi="Times New Roman" w:cs="Times New Roman"/>
          <w:b/>
          <w:bCs/>
          <w:i/>
          <w:iCs/>
        </w:rPr>
      </w:pPr>
      <w:r w:rsidRPr="0023394B">
        <w:rPr>
          <w:rFonts w:ascii="Times New Roman" w:eastAsia="Times New Roman" w:hAnsi="Times New Roman" w:cs="Times New Roman"/>
          <w:b/>
          <w:bCs/>
          <w:i/>
          <w:iCs/>
        </w:rPr>
        <w:t>3.1.2. Система мер по повышению заработной платы и социальной поддержке педагогических кадров</w:t>
      </w:r>
      <w:r w:rsidR="0023394B" w:rsidRPr="0023394B">
        <w:rPr>
          <w:rFonts w:ascii="Times New Roman" w:eastAsia="Times New Roman" w:hAnsi="Times New Roman" w:cs="Times New Roman"/>
          <w:b/>
          <w:bCs/>
          <w:i/>
          <w:iCs/>
        </w:rPr>
        <w:t xml:space="preserve">                                                                                                                          </w:t>
      </w:r>
      <w:r w:rsidR="0023394B">
        <w:rPr>
          <w:rFonts w:ascii="Times New Roman" w:eastAsia="Times New Roman" w:hAnsi="Times New Roman" w:cs="Times New Roman"/>
          <w:b/>
          <w:bCs/>
          <w:i/>
          <w:iCs/>
        </w:rPr>
        <w:t xml:space="preserve">                              </w:t>
      </w:r>
    </w:p>
    <w:p w14:paraId="7DB0E89E" w14:textId="6FEDF365" w:rsidR="002B7852" w:rsidRPr="0023394B" w:rsidRDefault="002B7852" w:rsidP="0023394B">
      <w:pPr>
        <w:spacing w:line="360" w:lineRule="auto"/>
        <w:jc w:val="both"/>
        <w:rPr>
          <w:rFonts w:ascii="Times New Roman" w:eastAsia="Times New Roman" w:hAnsi="Times New Roman" w:cs="Times New Roman"/>
          <w:b/>
          <w:bCs/>
          <w:i/>
          <w:iCs/>
        </w:rPr>
      </w:pPr>
      <w:r w:rsidRPr="0023394B">
        <w:rPr>
          <w:rFonts w:ascii="Times New Roman" w:eastAsia="Times New Roman" w:hAnsi="Times New Roman" w:cs="Times New Roman"/>
          <w:b/>
          <w:bCs/>
          <w:i/>
          <w:iCs/>
        </w:rPr>
        <w:t>3.1.3. Создание современных условий обучения, воспитания и доступной среды</w:t>
      </w:r>
      <w:r w:rsidR="0023394B" w:rsidRPr="0023394B">
        <w:rPr>
          <w:rFonts w:ascii="Times New Roman" w:eastAsia="Times New Roman" w:hAnsi="Times New Roman" w:cs="Times New Roman"/>
          <w:b/>
          <w:bCs/>
          <w:i/>
          <w:iCs/>
        </w:rPr>
        <w:t xml:space="preserve">                        </w:t>
      </w:r>
      <w:r w:rsidR="0023394B" w:rsidRPr="0023394B">
        <w:rPr>
          <w:rFonts w:ascii="Times New Roman" w:eastAsia="Times New Roman" w:hAnsi="Times New Roman" w:cs="Times New Roman"/>
          <w:b/>
          <w:bCs/>
          <w:iCs/>
        </w:rPr>
        <w:t>9</w:t>
      </w:r>
    </w:p>
    <w:p w14:paraId="06D8E2CC" w14:textId="77777777" w:rsidR="002B7852" w:rsidRPr="0023394B" w:rsidRDefault="002B7852" w:rsidP="0023394B">
      <w:pPr>
        <w:spacing w:line="360" w:lineRule="auto"/>
        <w:jc w:val="both"/>
        <w:rPr>
          <w:rFonts w:ascii="Times New Roman" w:eastAsia="Times New Roman" w:hAnsi="Times New Roman" w:cs="Times New Roman"/>
          <w:b/>
          <w:bCs/>
          <w:i/>
          <w:iCs/>
        </w:rPr>
      </w:pPr>
      <w:r w:rsidRPr="0023394B">
        <w:rPr>
          <w:rFonts w:ascii="Times New Roman" w:eastAsia="Times New Roman" w:hAnsi="Times New Roman" w:cs="Times New Roman"/>
          <w:b/>
          <w:bCs/>
          <w:i/>
          <w:iCs/>
        </w:rPr>
        <w:t>3.1.3.1. Дошкольное образование</w:t>
      </w:r>
    </w:p>
    <w:p w14:paraId="49816714" w14:textId="124D3E2C" w:rsidR="002B7852" w:rsidRPr="005A5F2B" w:rsidRDefault="002B7852" w:rsidP="0023394B">
      <w:pPr>
        <w:spacing w:line="360" w:lineRule="auto"/>
        <w:jc w:val="both"/>
        <w:rPr>
          <w:rFonts w:ascii="Times New Roman" w:eastAsia="Times New Roman" w:hAnsi="Times New Roman" w:cs="Times New Roman"/>
          <w:b/>
          <w:bCs/>
          <w:i/>
          <w:iCs/>
        </w:rPr>
      </w:pPr>
      <w:r w:rsidRPr="0023394B">
        <w:rPr>
          <w:rFonts w:ascii="Times New Roman" w:eastAsia="Times New Roman" w:hAnsi="Times New Roman" w:cs="Times New Roman"/>
          <w:b/>
          <w:bCs/>
          <w:i/>
          <w:iCs/>
        </w:rPr>
        <w:t>3.1.3.2. Общее образование</w:t>
      </w:r>
      <w:r w:rsidR="0023394B" w:rsidRPr="005A5F2B">
        <w:rPr>
          <w:rFonts w:ascii="Times New Roman" w:eastAsia="Times New Roman" w:hAnsi="Times New Roman" w:cs="Times New Roman"/>
          <w:b/>
          <w:bCs/>
          <w:i/>
          <w:iCs/>
        </w:rPr>
        <w:t xml:space="preserve">                                                                                                                    </w:t>
      </w:r>
      <w:r w:rsidR="0023394B" w:rsidRPr="005A5F2B">
        <w:rPr>
          <w:rFonts w:ascii="Times New Roman" w:eastAsia="Times New Roman" w:hAnsi="Times New Roman" w:cs="Times New Roman"/>
          <w:b/>
          <w:bCs/>
          <w:iCs/>
        </w:rPr>
        <w:t>15</w:t>
      </w:r>
    </w:p>
    <w:p w14:paraId="045C423C" w14:textId="1B62E390" w:rsidR="002B7852" w:rsidRPr="0023394B" w:rsidRDefault="002B7852" w:rsidP="0023394B">
      <w:pPr>
        <w:spacing w:line="360" w:lineRule="auto"/>
        <w:jc w:val="both"/>
        <w:rPr>
          <w:rFonts w:ascii="Times New Roman" w:eastAsia="Times New Roman" w:hAnsi="Times New Roman" w:cs="Times New Roman"/>
          <w:b/>
          <w:bCs/>
          <w:iCs/>
        </w:rPr>
      </w:pPr>
      <w:r w:rsidRPr="0023394B">
        <w:rPr>
          <w:rFonts w:ascii="Times New Roman" w:eastAsia="Times New Roman" w:hAnsi="Times New Roman" w:cs="Times New Roman"/>
          <w:b/>
          <w:bCs/>
          <w:i/>
          <w:iCs/>
        </w:rPr>
        <w:t>3.1.3.3. Дополнительное образование и воспитательная работа</w:t>
      </w:r>
      <w:r w:rsidR="0023394B" w:rsidRPr="0023394B">
        <w:rPr>
          <w:rFonts w:ascii="Times New Roman" w:eastAsia="Times New Roman" w:hAnsi="Times New Roman" w:cs="Times New Roman"/>
          <w:b/>
          <w:bCs/>
          <w:i/>
          <w:iCs/>
        </w:rPr>
        <w:t xml:space="preserve">                                               </w:t>
      </w:r>
      <w:r w:rsidR="0023394B" w:rsidRPr="0023394B">
        <w:rPr>
          <w:rFonts w:ascii="Times New Roman" w:eastAsia="Times New Roman" w:hAnsi="Times New Roman" w:cs="Times New Roman"/>
          <w:b/>
          <w:bCs/>
          <w:iCs/>
        </w:rPr>
        <w:t xml:space="preserve">  30</w:t>
      </w:r>
    </w:p>
    <w:p w14:paraId="6265B4B6" w14:textId="694820A3" w:rsidR="002B7852" w:rsidRPr="0023394B" w:rsidRDefault="002B7852" w:rsidP="0023394B">
      <w:pPr>
        <w:spacing w:line="360" w:lineRule="auto"/>
        <w:jc w:val="both"/>
        <w:rPr>
          <w:rFonts w:ascii="Times New Roman" w:eastAsiaTheme="minorHAnsi" w:hAnsi="Times New Roman" w:cs="Times New Roman"/>
          <w:b/>
          <w:i/>
          <w:shd w:val="clear" w:color="auto" w:fill="FFFFFF"/>
          <w:lang w:eastAsia="en-US" w:bidi="ar-SA"/>
        </w:rPr>
      </w:pPr>
      <w:r w:rsidRPr="0023394B">
        <w:rPr>
          <w:rFonts w:ascii="Times New Roman" w:eastAsiaTheme="minorHAnsi" w:hAnsi="Times New Roman" w:cs="Times New Roman"/>
          <w:b/>
          <w:i/>
          <w:shd w:val="clear" w:color="auto" w:fill="FFFFFF"/>
          <w:lang w:eastAsia="en-US" w:bidi="ar-SA"/>
        </w:rPr>
        <w:t xml:space="preserve">3.1.4. Инновационное пространство муниципальной системы образования </w:t>
      </w:r>
      <w:r w:rsidR="0023394B" w:rsidRPr="0023394B">
        <w:rPr>
          <w:rFonts w:ascii="Times New Roman" w:eastAsiaTheme="minorHAnsi" w:hAnsi="Times New Roman" w:cs="Times New Roman"/>
          <w:b/>
          <w:i/>
          <w:shd w:val="clear" w:color="auto" w:fill="FFFFFF"/>
          <w:lang w:eastAsia="en-US" w:bidi="ar-SA"/>
        </w:rPr>
        <w:t xml:space="preserve">                            </w:t>
      </w:r>
      <w:r w:rsidR="0023394B" w:rsidRPr="0023394B">
        <w:rPr>
          <w:rFonts w:ascii="Times New Roman" w:eastAsiaTheme="minorHAnsi" w:hAnsi="Times New Roman" w:cs="Times New Roman"/>
          <w:b/>
          <w:shd w:val="clear" w:color="auto" w:fill="FFFFFF"/>
          <w:lang w:eastAsia="en-US" w:bidi="ar-SA"/>
        </w:rPr>
        <w:t>48</w:t>
      </w:r>
    </w:p>
    <w:p w14:paraId="72D29DCE" w14:textId="323DC146" w:rsidR="002B7852" w:rsidRPr="0023394B" w:rsidRDefault="002B7852" w:rsidP="0023394B">
      <w:pPr>
        <w:spacing w:line="360" w:lineRule="auto"/>
        <w:jc w:val="both"/>
        <w:rPr>
          <w:rFonts w:ascii="Times New Roman" w:eastAsiaTheme="minorHAnsi" w:hAnsi="Times New Roman" w:cs="Times New Roman"/>
          <w:b/>
          <w:i/>
          <w:shd w:val="clear" w:color="auto" w:fill="FFFFFF"/>
          <w:lang w:eastAsia="en-US" w:bidi="ar-SA"/>
        </w:rPr>
      </w:pPr>
      <w:r w:rsidRPr="0023394B">
        <w:rPr>
          <w:rFonts w:ascii="Times New Roman" w:hAnsi="Times New Roman" w:cs="Times New Roman"/>
          <w:b/>
          <w:i/>
          <w:shd w:val="clear" w:color="auto" w:fill="FFFFFF"/>
        </w:rPr>
        <w:t xml:space="preserve">3.1.5. </w:t>
      </w:r>
      <w:r w:rsidRPr="0023394B">
        <w:rPr>
          <w:rFonts w:ascii="Times New Roman" w:eastAsiaTheme="minorHAnsi" w:hAnsi="Times New Roman" w:cs="Times New Roman"/>
          <w:b/>
          <w:i/>
          <w:shd w:val="clear" w:color="auto" w:fill="FFFFFF"/>
          <w:lang w:eastAsia="en-US" w:bidi="ar-SA"/>
        </w:rPr>
        <w:t>Кадровое обеспечение муниципальной системы образования</w:t>
      </w:r>
      <w:r w:rsidR="0023394B" w:rsidRPr="0023394B">
        <w:rPr>
          <w:rFonts w:ascii="Times New Roman" w:eastAsiaTheme="minorHAnsi" w:hAnsi="Times New Roman" w:cs="Times New Roman"/>
          <w:b/>
          <w:i/>
          <w:shd w:val="clear" w:color="auto" w:fill="FFFFFF"/>
          <w:lang w:eastAsia="en-US" w:bidi="ar-SA"/>
        </w:rPr>
        <w:t xml:space="preserve">                                             </w:t>
      </w:r>
      <w:r w:rsidR="0023394B" w:rsidRPr="0023394B">
        <w:rPr>
          <w:rFonts w:ascii="Times New Roman" w:eastAsiaTheme="minorHAnsi" w:hAnsi="Times New Roman" w:cs="Times New Roman"/>
          <w:b/>
          <w:shd w:val="clear" w:color="auto" w:fill="FFFFFF"/>
          <w:lang w:eastAsia="en-US" w:bidi="ar-SA"/>
        </w:rPr>
        <w:t>50</w:t>
      </w:r>
    </w:p>
    <w:p w14:paraId="14FCD310" w14:textId="3B7F0EF3" w:rsidR="002B7852" w:rsidRPr="0023394B" w:rsidRDefault="002B7852" w:rsidP="00C85360">
      <w:pPr>
        <w:pStyle w:val="ac"/>
        <w:numPr>
          <w:ilvl w:val="0"/>
          <w:numId w:val="4"/>
        </w:numPr>
        <w:tabs>
          <w:tab w:val="left" w:pos="284"/>
        </w:tabs>
        <w:spacing w:line="360" w:lineRule="auto"/>
        <w:ind w:left="0" w:right="-1"/>
        <w:jc w:val="both"/>
        <w:rPr>
          <w:rFonts w:ascii="Times New Roman" w:eastAsiaTheme="minorHAnsi" w:hAnsi="Times New Roman" w:cs="Times New Roman"/>
          <w:b/>
          <w:shd w:val="clear" w:color="auto" w:fill="FFFFFF"/>
          <w:lang w:eastAsia="en-US" w:bidi="ar-SA"/>
        </w:rPr>
      </w:pPr>
      <w:r w:rsidRPr="0023394B">
        <w:rPr>
          <w:rFonts w:ascii="Times New Roman" w:eastAsiaTheme="minorHAnsi" w:hAnsi="Times New Roman" w:cs="Times New Roman"/>
          <w:b/>
          <w:shd w:val="clear" w:color="auto" w:fill="FFFFFF"/>
          <w:lang w:eastAsia="en-US" w:bidi="ar-SA"/>
        </w:rPr>
        <w:t>ПРИОРИТЕТНЫЕ НАПРАВЛЕНИЯ ДЕЯТЕЛЬНОСТИ МУНИЦИПАЛЬНОЙ СИСТЕМЫ ОБРАЗОВАНИЯ НА 2024-2025 УЧЕБНЫЙ ГОД</w:t>
      </w:r>
      <w:r w:rsidR="0023394B" w:rsidRPr="0023394B">
        <w:rPr>
          <w:rFonts w:ascii="Times New Roman" w:eastAsiaTheme="minorHAnsi" w:hAnsi="Times New Roman" w:cs="Times New Roman"/>
          <w:b/>
          <w:shd w:val="clear" w:color="auto" w:fill="FFFFFF"/>
          <w:lang w:eastAsia="en-US" w:bidi="ar-SA"/>
        </w:rPr>
        <w:t xml:space="preserve">                                                    54</w:t>
      </w:r>
    </w:p>
    <w:p w14:paraId="05654404" w14:textId="01054A8C" w:rsidR="00277C59" w:rsidRDefault="00277C59" w:rsidP="002B7852">
      <w:pPr>
        <w:pStyle w:val="aff1"/>
        <w:jc w:val="center"/>
      </w:pPr>
    </w:p>
    <w:p w14:paraId="7F985CEC" w14:textId="77777777" w:rsidR="008B092B" w:rsidRDefault="008B092B" w:rsidP="008B092B">
      <w:pPr>
        <w:tabs>
          <w:tab w:val="left" w:pos="0"/>
          <w:tab w:val="left" w:pos="142"/>
          <w:tab w:val="left" w:pos="1843"/>
          <w:tab w:val="right" w:pos="9781"/>
        </w:tabs>
        <w:autoSpaceDE w:val="0"/>
        <w:autoSpaceDN w:val="0"/>
        <w:adjustRightInd w:val="0"/>
        <w:spacing w:after="320" w:line="360" w:lineRule="auto"/>
        <w:jc w:val="center"/>
        <w:rPr>
          <w:rFonts w:ascii="Times New Roman" w:hAnsi="Times New Roman" w:cs="Times New Roman"/>
          <w:b/>
          <w:sz w:val="28"/>
          <w:szCs w:val="28"/>
        </w:rPr>
      </w:pPr>
    </w:p>
    <w:p w14:paraId="098AEC97" w14:textId="77777777" w:rsidR="008B092B" w:rsidRPr="008B092B" w:rsidRDefault="008B092B" w:rsidP="008B092B"/>
    <w:p w14:paraId="4338F3DF" w14:textId="192369EA" w:rsidR="008B092B" w:rsidRPr="009A43E9" w:rsidRDefault="008B092B" w:rsidP="008B092B">
      <w:pPr>
        <w:jc w:val="both"/>
        <w:rPr>
          <w:rFonts w:ascii="Times New Roman" w:eastAsiaTheme="minorHAnsi" w:hAnsi="Times New Roman" w:cs="Times New Roman"/>
          <w:b/>
          <w:i/>
          <w:sz w:val="28"/>
          <w:szCs w:val="28"/>
          <w:shd w:val="clear" w:color="auto" w:fill="FFFFFF"/>
          <w:lang w:eastAsia="en-US" w:bidi="ar-SA"/>
        </w:rPr>
      </w:pPr>
      <w:r>
        <w:tab/>
      </w:r>
    </w:p>
    <w:p w14:paraId="5AAA5C89" w14:textId="22F56628" w:rsidR="008B092B" w:rsidRDefault="008B092B" w:rsidP="008B092B">
      <w:pPr>
        <w:tabs>
          <w:tab w:val="left" w:pos="1845"/>
        </w:tabs>
      </w:pPr>
    </w:p>
    <w:p w14:paraId="21253C18" w14:textId="2C7F192C" w:rsidR="00907EE6" w:rsidRPr="008B092B" w:rsidRDefault="008B092B" w:rsidP="008B092B">
      <w:pPr>
        <w:tabs>
          <w:tab w:val="left" w:pos="1845"/>
        </w:tabs>
        <w:sectPr w:rsidR="00907EE6" w:rsidRPr="008B092B" w:rsidSect="0023394B">
          <w:pgSz w:w="11900" w:h="16840"/>
          <w:pgMar w:top="851" w:right="985" w:bottom="1100" w:left="851" w:header="0" w:footer="302" w:gutter="0"/>
          <w:cols w:space="720"/>
          <w:noEndnote/>
          <w:titlePg/>
          <w:docGrid w:linePitch="360"/>
        </w:sectPr>
      </w:pPr>
      <w:r>
        <w:tab/>
      </w:r>
    </w:p>
    <w:p w14:paraId="5F8F4C85" w14:textId="6E14336F" w:rsidR="004832E1" w:rsidRPr="003856A8" w:rsidRDefault="003C3461" w:rsidP="004F3898">
      <w:pPr>
        <w:pStyle w:val="20"/>
        <w:numPr>
          <w:ilvl w:val="0"/>
          <w:numId w:val="44"/>
        </w:numPr>
        <w:jc w:val="center"/>
        <w:rPr>
          <w:rFonts w:ascii="Times New Roman" w:hAnsi="Times New Roman" w:cs="Times New Roman"/>
          <w:b/>
          <w:color w:val="auto"/>
        </w:rPr>
      </w:pPr>
      <w:bookmarkStart w:id="1" w:name="_ИНФОРМАЦИОННАЯ_КАРТА"/>
      <w:bookmarkStart w:id="2" w:name="_Toc174692530"/>
      <w:bookmarkStart w:id="3" w:name="информационнаякарта"/>
      <w:bookmarkEnd w:id="1"/>
      <w:r w:rsidRPr="003856A8">
        <w:rPr>
          <w:rFonts w:ascii="Times New Roman" w:hAnsi="Times New Roman" w:cs="Times New Roman"/>
          <w:b/>
          <w:color w:val="auto"/>
        </w:rPr>
        <w:lastRenderedPageBreak/>
        <w:t>ИНФОРМАЦИОННАЯ КАРТА</w:t>
      </w:r>
      <w:bookmarkEnd w:id="2"/>
    </w:p>
    <w:p w14:paraId="17777B29" w14:textId="52BA63EC" w:rsidR="00907EE6" w:rsidRDefault="003C3461" w:rsidP="003856A8">
      <w:pPr>
        <w:pStyle w:val="20"/>
        <w:jc w:val="center"/>
        <w:rPr>
          <w:rFonts w:ascii="Times New Roman" w:hAnsi="Times New Roman" w:cs="Times New Roman"/>
          <w:b/>
          <w:color w:val="auto"/>
          <w:sz w:val="24"/>
          <w:szCs w:val="24"/>
        </w:rPr>
      </w:pPr>
      <w:bookmarkStart w:id="4" w:name="_Toc174692531"/>
      <w:r w:rsidRPr="003856A8">
        <w:rPr>
          <w:rFonts w:ascii="Times New Roman" w:hAnsi="Times New Roman" w:cs="Times New Roman"/>
          <w:b/>
          <w:color w:val="auto"/>
          <w:sz w:val="24"/>
          <w:szCs w:val="24"/>
        </w:rPr>
        <w:t>МУНИЦИПАЛЬНОЙ СИСТЕМЫ ОБРАЗОВАНИЯ</w:t>
      </w:r>
      <w:bookmarkEnd w:id="4"/>
    </w:p>
    <w:bookmarkEnd w:id="3"/>
    <w:p w14:paraId="53982C2D" w14:textId="77777777" w:rsidR="003856A8" w:rsidRPr="003856A8" w:rsidRDefault="003856A8" w:rsidP="003856A8"/>
    <w:p w14:paraId="5DBC9C80" w14:textId="77777777" w:rsidR="00C00E00" w:rsidRPr="00C00E00" w:rsidRDefault="00C00E00" w:rsidP="00230A48">
      <w:pPr>
        <w:ind w:firstLine="851"/>
        <w:jc w:val="both"/>
        <w:rPr>
          <w:rFonts w:ascii="Times New Roman" w:hAnsi="Times New Roman" w:cs="Times New Roman"/>
          <w:sz w:val="28"/>
          <w:szCs w:val="28"/>
          <w:lang w:bidi="ar-SA"/>
        </w:rPr>
      </w:pPr>
      <w:r w:rsidRPr="00C00E00">
        <w:rPr>
          <w:rFonts w:ascii="Times New Roman" w:hAnsi="Times New Roman" w:cs="Times New Roman"/>
          <w:sz w:val="28"/>
          <w:szCs w:val="28"/>
          <w:lang w:bidi="ar-SA"/>
        </w:rPr>
        <w:t>Развиваясь в соответствии с социально-экономическими условиями и демографической ситуацией города Иванова, система образования областного центра характеризуется следующими внешними и внутренними особенностями:  расположение образовательных учреждений, обеспечивающее их территориальную доступность для граждан; использование образовательного потенциала городской среды, обуславливающей сохранение и развитие сети образовательных учреждений, гибкость реагирования на спрос населения в области реализации образовательных программ; профессионализм кадрового состава; высокий уровень информатизации образования; участие общественности в управлении образованием.</w:t>
      </w:r>
    </w:p>
    <w:p w14:paraId="09AD8B9C" w14:textId="77777777" w:rsidR="00973A91" w:rsidRDefault="003B393A" w:rsidP="00BC5CBA">
      <w:pPr>
        <w:ind w:firstLine="709"/>
        <w:jc w:val="both"/>
        <w:rPr>
          <w:rFonts w:ascii="Times New Roman" w:hAnsi="Times New Roman" w:cs="Times New Roman"/>
          <w:sz w:val="28"/>
          <w:szCs w:val="28"/>
          <w:lang w:bidi="ar-SA"/>
        </w:rPr>
      </w:pPr>
      <w:r w:rsidRPr="00BC5CBA">
        <w:rPr>
          <w:rFonts w:ascii="Times New Roman" w:hAnsi="Times New Roman" w:cs="Times New Roman"/>
          <w:sz w:val="28"/>
          <w:szCs w:val="28"/>
          <w:lang w:bidi="ar-SA"/>
        </w:rPr>
        <w:t xml:space="preserve">Управлением образования Администрации города Иванова (далее – управление образования) реализуются социально значимые мероприятия в таких сферах как, дошкольное, общее и дополнительное образование. </w:t>
      </w:r>
      <w:r w:rsidR="00C00E00" w:rsidRPr="00BC5CBA">
        <w:rPr>
          <w:rFonts w:ascii="Times New Roman" w:hAnsi="Times New Roman" w:cs="Times New Roman"/>
          <w:sz w:val="28"/>
          <w:szCs w:val="28"/>
          <w:lang w:bidi="ar-SA"/>
        </w:rPr>
        <w:t>Сеть образовательных учреждений города Иванова включает в себя 49 школ, 133 дошкольных образовательных учреждения, 8 учреждений дополнительного образования. Методическое сопровождение образовательной деятельности учреждений осуществляет Муниципальное бюджетное учреждение «Методический центр в системе образования».</w:t>
      </w:r>
      <w:r w:rsidR="00BC5CBA" w:rsidRPr="00BC5CBA">
        <w:rPr>
          <w:rFonts w:ascii="Times New Roman" w:hAnsi="Times New Roman" w:cs="Times New Roman"/>
          <w:sz w:val="28"/>
          <w:szCs w:val="28"/>
          <w:lang w:bidi="ar-SA"/>
        </w:rPr>
        <w:t xml:space="preserve"> </w:t>
      </w:r>
    </w:p>
    <w:p w14:paraId="19511C2F" w14:textId="433A0FD9" w:rsidR="00BC5CBA" w:rsidRPr="00BC5CBA" w:rsidRDefault="00BC5CBA" w:rsidP="00BC5CBA">
      <w:pPr>
        <w:ind w:firstLine="709"/>
        <w:jc w:val="both"/>
        <w:rPr>
          <w:rFonts w:ascii="Times New Roman" w:eastAsia="Lucida Sans Unicode" w:hAnsi="Times New Roman" w:cs="Times New Roman"/>
          <w:sz w:val="28"/>
          <w:szCs w:val="28"/>
        </w:rPr>
      </w:pPr>
      <w:r w:rsidRPr="00BC5CBA">
        <w:rPr>
          <w:rFonts w:ascii="Times New Roman" w:hAnsi="Times New Roman" w:cs="Times New Roman"/>
          <w:sz w:val="28"/>
          <w:szCs w:val="28"/>
          <w:lang w:bidi="ar-SA"/>
        </w:rPr>
        <w:t>Система образования города Иванова в 2023-2024 учебном году охватывает 6361</w:t>
      </w:r>
      <w:r>
        <w:rPr>
          <w:rFonts w:ascii="Times New Roman" w:hAnsi="Times New Roman" w:cs="Times New Roman"/>
          <w:sz w:val="28"/>
          <w:szCs w:val="28"/>
          <w:lang w:bidi="ar-SA"/>
        </w:rPr>
        <w:t>5</w:t>
      </w:r>
      <w:r w:rsidRPr="00BC5CBA">
        <w:rPr>
          <w:rFonts w:ascii="Times New Roman" w:hAnsi="Times New Roman" w:cs="Times New Roman"/>
          <w:sz w:val="28"/>
          <w:szCs w:val="28"/>
          <w:lang w:bidi="ar-SA"/>
        </w:rPr>
        <w:t xml:space="preserve"> (2023 – 64558) детей, </w:t>
      </w:r>
      <w:r>
        <w:rPr>
          <w:rFonts w:ascii="Times New Roman" w:hAnsi="Times New Roman" w:cs="Times New Roman"/>
          <w:sz w:val="28"/>
          <w:szCs w:val="28"/>
          <w:lang w:bidi="ar-SA"/>
        </w:rPr>
        <w:t>и</w:t>
      </w:r>
      <w:r w:rsidRPr="00BC5CBA">
        <w:rPr>
          <w:rFonts w:ascii="Times New Roman" w:hAnsi="Times New Roman" w:cs="Times New Roman"/>
          <w:sz w:val="28"/>
          <w:szCs w:val="28"/>
          <w:lang w:bidi="ar-SA"/>
        </w:rPr>
        <w:t xml:space="preserve"> более 4637 педагогических работников. </w:t>
      </w:r>
      <w:r>
        <w:rPr>
          <w:rFonts w:ascii="Times New Roman" w:hAnsi="Times New Roman" w:cs="Times New Roman"/>
          <w:sz w:val="28"/>
          <w:szCs w:val="28"/>
          <w:lang w:bidi="ar-SA"/>
        </w:rPr>
        <w:t xml:space="preserve">В 2023-2024 учебном году отмечалось снижение численности контингента обучающихся. </w:t>
      </w:r>
      <w:r w:rsidRPr="00BC5CBA">
        <w:rPr>
          <w:rFonts w:ascii="Times New Roman" w:hAnsi="Times New Roman" w:cs="Times New Roman"/>
          <w:sz w:val="28"/>
          <w:szCs w:val="28"/>
          <w:lang w:bidi="ar-SA"/>
        </w:rPr>
        <w:t xml:space="preserve">По данным статистики (на 01.01.2024) услугами дошкольного образования охвачено 19280 (2023 – 20763) детей. По программам общего образования на </w:t>
      </w:r>
      <w:r>
        <w:rPr>
          <w:rFonts w:ascii="Times New Roman" w:hAnsi="Times New Roman" w:cs="Times New Roman"/>
          <w:sz w:val="28"/>
          <w:szCs w:val="28"/>
          <w:lang w:bidi="ar-SA"/>
        </w:rPr>
        <w:t>20.09.2023</w:t>
      </w:r>
      <w:r w:rsidRPr="00BC5CBA">
        <w:rPr>
          <w:rFonts w:ascii="Times New Roman" w:hAnsi="Times New Roman" w:cs="Times New Roman"/>
          <w:sz w:val="28"/>
          <w:szCs w:val="28"/>
          <w:lang w:bidi="ar-SA"/>
        </w:rPr>
        <w:t xml:space="preserve"> года обучалось 44335 (2023 – 43795) учащихся. Услугами дополнительного образования в 2023-</w:t>
      </w:r>
      <w:r w:rsidRPr="00BC5CBA">
        <w:rPr>
          <w:rFonts w:ascii="Times New Roman" w:eastAsia="Lucida Sans Unicode" w:hAnsi="Times New Roman" w:cs="Times New Roman"/>
          <w:sz w:val="28"/>
          <w:szCs w:val="28"/>
        </w:rPr>
        <w:t xml:space="preserve">24 году охвачено 29334 детей от 6 до 18 лет (без учета платных </w:t>
      </w:r>
      <w:r w:rsidR="00973A91">
        <w:rPr>
          <w:rFonts w:ascii="Times New Roman" w:eastAsia="Lucida Sans Unicode" w:hAnsi="Times New Roman" w:cs="Times New Roman"/>
          <w:sz w:val="28"/>
          <w:szCs w:val="28"/>
        </w:rPr>
        <w:t xml:space="preserve">образовательных </w:t>
      </w:r>
      <w:r w:rsidRPr="00BC5CBA">
        <w:rPr>
          <w:rFonts w:ascii="Times New Roman" w:eastAsia="Lucida Sans Unicode" w:hAnsi="Times New Roman" w:cs="Times New Roman"/>
          <w:sz w:val="28"/>
          <w:szCs w:val="28"/>
        </w:rPr>
        <w:t xml:space="preserve">услуг). </w:t>
      </w:r>
    </w:p>
    <w:p w14:paraId="733D9EA1" w14:textId="3FEA9DF0" w:rsidR="00B560C7" w:rsidRPr="00717C1E" w:rsidRDefault="00423B86" w:rsidP="00230A48">
      <w:pPr>
        <w:ind w:firstLine="709"/>
        <w:jc w:val="both"/>
        <w:rPr>
          <w:rFonts w:ascii="Times New Roman" w:hAnsi="Times New Roman" w:cs="Times New Roman"/>
          <w:sz w:val="28"/>
          <w:szCs w:val="28"/>
          <w:lang w:bidi="ar-SA"/>
        </w:rPr>
      </w:pPr>
      <w:r w:rsidRPr="00717C1E">
        <w:rPr>
          <w:rFonts w:ascii="Times New Roman" w:hAnsi="Times New Roman" w:cs="Times New Roman"/>
          <w:sz w:val="28"/>
          <w:szCs w:val="28"/>
        </w:rPr>
        <w:t xml:space="preserve">Стратегическими ориентирами для муниципальной системы образования на 2023-2024 учебный год являлись: </w:t>
      </w:r>
      <w:r w:rsidR="00B560C7" w:rsidRPr="00717C1E">
        <w:rPr>
          <w:rFonts w:ascii="Times New Roman" w:hAnsi="Times New Roman" w:cs="Times New Roman"/>
          <w:sz w:val="28"/>
          <w:szCs w:val="28"/>
          <w:lang w:bidi="ar-SA"/>
        </w:rPr>
        <w:t>создание условий для получения доступного качественного образования современного уровня</w:t>
      </w:r>
      <w:r w:rsidR="00015581" w:rsidRPr="00717C1E">
        <w:rPr>
          <w:rFonts w:ascii="Times New Roman" w:hAnsi="Times New Roman" w:cs="Times New Roman"/>
          <w:sz w:val="28"/>
          <w:szCs w:val="28"/>
        </w:rPr>
        <w:t xml:space="preserve"> в</w:t>
      </w:r>
      <w:r w:rsidR="00B560C7" w:rsidRPr="00717C1E">
        <w:rPr>
          <w:rFonts w:ascii="Times New Roman" w:hAnsi="Times New Roman" w:cs="Times New Roman"/>
          <w:sz w:val="28"/>
          <w:szCs w:val="28"/>
          <w:lang w:bidi="ar-SA"/>
        </w:rPr>
        <w:t xml:space="preserve"> соответстви</w:t>
      </w:r>
      <w:r w:rsidR="00015581" w:rsidRPr="00717C1E">
        <w:rPr>
          <w:rFonts w:ascii="Times New Roman" w:hAnsi="Times New Roman" w:cs="Times New Roman"/>
          <w:sz w:val="28"/>
          <w:szCs w:val="28"/>
        </w:rPr>
        <w:t>и</w:t>
      </w:r>
      <w:r w:rsidR="00B560C7" w:rsidRPr="00717C1E">
        <w:rPr>
          <w:rFonts w:ascii="Times New Roman" w:hAnsi="Times New Roman" w:cs="Times New Roman"/>
          <w:sz w:val="28"/>
          <w:szCs w:val="28"/>
          <w:lang w:bidi="ar-SA"/>
        </w:rPr>
        <w:t xml:space="preserve"> требованиям</w:t>
      </w:r>
      <w:r w:rsidR="00015581" w:rsidRPr="00717C1E">
        <w:rPr>
          <w:rFonts w:ascii="Times New Roman" w:hAnsi="Times New Roman" w:cs="Times New Roman"/>
          <w:sz w:val="28"/>
          <w:szCs w:val="28"/>
        </w:rPr>
        <w:t>и</w:t>
      </w:r>
      <w:r w:rsidR="00B560C7" w:rsidRPr="00717C1E">
        <w:rPr>
          <w:rFonts w:ascii="Times New Roman" w:hAnsi="Times New Roman" w:cs="Times New Roman"/>
          <w:sz w:val="28"/>
          <w:szCs w:val="28"/>
          <w:lang w:bidi="ar-SA"/>
        </w:rPr>
        <w:t>, предъявляемым</w:t>
      </w:r>
      <w:r w:rsidR="00015581" w:rsidRPr="00717C1E">
        <w:rPr>
          <w:rFonts w:ascii="Times New Roman" w:hAnsi="Times New Roman" w:cs="Times New Roman"/>
          <w:sz w:val="28"/>
          <w:szCs w:val="28"/>
        </w:rPr>
        <w:t>и</w:t>
      </w:r>
      <w:r w:rsidR="00B560C7" w:rsidRPr="00717C1E">
        <w:rPr>
          <w:rFonts w:ascii="Times New Roman" w:hAnsi="Times New Roman" w:cs="Times New Roman"/>
          <w:sz w:val="28"/>
          <w:szCs w:val="28"/>
          <w:lang w:bidi="ar-SA"/>
        </w:rPr>
        <w:t xml:space="preserve"> обществом,</w:t>
      </w:r>
      <w:r w:rsidRPr="00717C1E">
        <w:rPr>
          <w:rFonts w:ascii="Times New Roman" w:hAnsi="Times New Roman" w:cs="Times New Roman"/>
          <w:sz w:val="28"/>
          <w:szCs w:val="28"/>
        </w:rPr>
        <w:t xml:space="preserve"> </w:t>
      </w:r>
      <w:r w:rsidR="005E1435" w:rsidRPr="00717C1E">
        <w:rPr>
          <w:rFonts w:ascii="Times New Roman" w:hAnsi="Times New Roman" w:cs="Times New Roman"/>
          <w:sz w:val="28"/>
          <w:szCs w:val="28"/>
        </w:rPr>
        <w:t xml:space="preserve">поддержка достигнутого уровня доступности дошкольного образования </w:t>
      </w:r>
      <w:r w:rsidR="00620D25">
        <w:rPr>
          <w:rFonts w:ascii="Times New Roman" w:hAnsi="Times New Roman" w:cs="Times New Roman"/>
          <w:sz w:val="28"/>
          <w:szCs w:val="28"/>
        </w:rPr>
        <w:t xml:space="preserve">для </w:t>
      </w:r>
      <w:r w:rsidR="005E1435" w:rsidRPr="00717C1E">
        <w:rPr>
          <w:rFonts w:ascii="Times New Roman" w:hAnsi="Times New Roman" w:cs="Times New Roman"/>
          <w:sz w:val="28"/>
          <w:szCs w:val="28"/>
        </w:rPr>
        <w:t>дет</w:t>
      </w:r>
      <w:r w:rsidR="00620D25">
        <w:rPr>
          <w:rFonts w:ascii="Times New Roman" w:hAnsi="Times New Roman" w:cs="Times New Roman"/>
          <w:sz w:val="28"/>
          <w:szCs w:val="28"/>
        </w:rPr>
        <w:t>ей</w:t>
      </w:r>
      <w:r w:rsidR="005E1435" w:rsidRPr="00717C1E">
        <w:rPr>
          <w:rFonts w:ascii="Times New Roman" w:hAnsi="Times New Roman" w:cs="Times New Roman"/>
          <w:sz w:val="28"/>
          <w:szCs w:val="28"/>
        </w:rPr>
        <w:t xml:space="preserve"> 3 – 7 лет, </w:t>
      </w:r>
      <w:r w:rsidRPr="00717C1E">
        <w:rPr>
          <w:rFonts w:ascii="Times New Roman" w:hAnsi="Times New Roman" w:cs="Times New Roman"/>
          <w:sz w:val="28"/>
          <w:szCs w:val="28"/>
        </w:rPr>
        <w:t>создание условий для развития наставничества,</w:t>
      </w:r>
      <w:r w:rsidR="00B560C7" w:rsidRPr="00717C1E">
        <w:rPr>
          <w:rFonts w:ascii="Times New Roman" w:hAnsi="Times New Roman" w:cs="Times New Roman"/>
          <w:sz w:val="28"/>
          <w:szCs w:val="28"/>
          <w:lang w:bidi="ar-SA"/>
        </w:rPr>
        <w:t xml:space="preserve"> </w:t>
      </w:r>
      <w:r w:rsidR="00163C54" w:rsidRPr="00717C1E">
        <w:rPr>
          <w:rFonts w:ascii="Times New Roman" w:hAnsi="Times New Roman" w:cs="Times New Roman"/>
          <w:sz w:val="28"/>
          <w:szCs w:val="28"/>
        </w:rPr>
        <w:t xml:space="preserve">формирование эффективной системы выявления, поддержки и развития способностей и талантов </w:t>
      </w:r>
      <w:r w:rsidR="00163C54" w:rsidRPr="00814022">
        <w:rPr>
          <w:rFonts w:ascii="Times New Roman" w:hAnsi="Times New Roman" w:cs="Times New Roman"/>
          <w:color w:val="auto"/>
          <w:sz w:val="28"/>
          <w:szCs w:val="28"/>
        </w:rPr>
        <w:t>у</w:t>
      </w:r>
      <w:r w:rsidR="00163C54" w:rsidRPr="00935072">
        <w:rPr>
          <w:rFonts w:ascii="Times New Roman" w:hAnsi="Times New Roman" w:cs="Times New Roman"/>
          <w:color w:val="FF0000"/>
          <w:sz w:val="28"/>
          <w:szCs w:val="28"/>
        </w:rPr>
        <w:t xml:space="preserve"> </w:t>
      </w:r>
      <w:r w:rsidR="00163C54" w:rsidRPr="002036D9">
        <w:rPr>
          <w:rFonts w:ascii="Times New Roman" w:hAnsi="Times New Roman" w:cs="Times New Roman"/>
          <w:sz w:val="28"/>
          <w:szCs w:val="28"/>
        </w:rPr>
        <w:t>де</w:t>
      </w:r>
      <w:r w:rsidR="00163C54" w:rsidRPr="00717C1E">
        <w:rPr>
          <w:rFonts w:ascii="Times New Roman" w:hAnsi="Times New Roman" w:cs="Times New Roman"/>
          <w:sz w:val="28"/>
          <w:szCs w:val="28"/>
        </w:rPr>
        <w:t>тей и молодежи</w:t>
      </w:r>
      <w:r w:rsidR="005C6CF6" w:rsidRPr="00717C1E">
        <w:rPr>
          <w:rFonts w:ascii="Times New Roman" w:hAnsi="Times New Roman" w:cs="Times New Roman"/>
          <w:sz w:val="28"/>
          <w:szCs w:val="28"/>
        </w:rPr>
        <w:t>,</w:t>
      </w:r>
      <w:r w:rsidR="00163C54" w:rsidRPr="00717C1E">
        <w:rPr>
          <w:rFonts w:ascii="Times New Roman" w:hAnsi="Times New Roman" w:cs="Times New Roman"/>
          <w:sz w:val="28"/>
          <w:szCs w:val="28"/>
        </w:rPr>
        <w:t xml:space="preserve"> направленной на самоопределение и </w:t>
      </w:r>
      <w:r w:rsidR="00163C54" w:rsidRPr="00935072">
        <w:rPr>
          <w:rFonts w:ascii="Times New Roman" w:hAnsi="Times New Roman" w:cs="Times New Roman"/>
          <w:color w:val="auto"/>
          <w:sz w:val="28"/>
          <w:szCs w:val="28"/>
        </w:rPr>
        <w:t xml:space="preserve">профессиональную ориентацию </w:t>
      </w:r>
      <w:r w:rsidR="00163C54" w:rsidRPr="00620F3C">
        <w:rPr>
          <w:rFonts w:ascii="Times New Roman" w:hAnsi="Times New Roman" w:cs="Times New Roman"/>
          <w:color w:val="auto"/>
          <w:sz w:val="28"/>
          <w:szCs w:val="28"/>
        </w:rPr>
        <w:t>обуча</w:t>
      </w:r>
      <w:r w:rsidR="00163C54" w:rsidRPr="00717C1E">
        <w:rPr>
          <w:rFonts w:ascii="Times New Roman" w:hAnsi="Times New Roman" w:cs="Times New Roman"/>
          <w:sz w:val="28"/>
          <w:szCs w:val="28"/>
        </w:rPr>
        <w:t xml:space="preserve">ющихся, </w:t>
      </w:r>
      <w:r w:rsidR="005E1435" w:rsidRPr="00717C1E">
        <w:rPr>
          <w:rFonts w:ascii="Times New Roman" w:hAnsi="Times New Roman" w:cs="Times New Roman"/>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r w:rsidR="005C6CF6" w:rsidRPr="00717C1E">
        <w:rPr>
          <w:rFonts w:ascii="Times New Roman" w:hAnsi="Times New Roman" w:cs="Times New Roman"/>
          <w:sz w:val="28"/>
          <w:szCs w:val="28"/>
        </w:rPr>
        <w:t>,</w:t>
      </w:r>
      <w:r w:rsidR="005E1435" w:rsidRPr="00717C1E">
        <w:rPr>
          <w:rFonts w:ascii="Times New Roman" w:hAnsi="Times New Roman" w:cs="Times New Roman"/>
          <w:sz w:val="28"/>
          <w:szCs w:val="28"/>
        </w:rPr>
        <w:t xml:space="preserve"> </w:t>
      </w:r>
      <w:r w:rsidR="00660C5F" w:rsidRPr="00660C5F">
        <w:rPr>
          <w:rFonts w:ascii="Times New Roman" w:hAnsi="Times New Roman" w:cs="Times New Roman"/>
          <w:sz w:val="28"/>
          <w:szCs w:val="28"/>
          <w:lang w:bidi="ar-SA"/>
        </w:rPr>
        <w:t>введение в школах должности с</w:t>
      </w:r>
      <w:r w:rsidR="00660C5F" w:rsidRPr="006C50C3">
        <w:rPr>
          <w:rFonts w:ascii="Times New Roman" w:hAnsi="Times New Roman" w:cs="Times New Roman"/>
          <w:color w:val="auto"/>
          <w:sz w:val="28"/>
          <w:szCs w:val="28"/>
          <w:lang w:bidi="ar-SA"/>
        </w:rPr>
        <w:t>ов</w:t>
      </w:r>
      <w:r w:rsidR="00660C5F" w:rsidRPr="00660C5F">
        <w:rPr>
          <w:rFonts w:ascii="Times New Roman" w:hAnsi="Times New Roman" w:cs="Times New Roman"/>
          <w:sz w:val="28"/>
          <w:szCs w:val="28"/>
          <w:lang w:bidi="ar-SA"/>
        </w:rPr>
        <w:t xml:space="preserve">етника директора по воспитанию и взаимодействию с детскими общественными организациями, открытие в </w:t>
      </w:r>
      <w:r w:rsidR="00DB36C0">
        <w:rPr>
          <w:rFonts w:ascii="Times New Roman" w:hAnsi="Times New Roman" w:cs="Times New Roman"/>
          <w:sz w:val="28"/>
          <w:szCs w:val="28"/>
          <w:lang w:bidi="ar-SA"/>
        </w:rPr>
        <w:t xml:space="preserve">образовательных учреждениях </w:t>
      </w:r>
      <w:r w:rsidR="00660C5F" w:rsidRPr="00660C5F">
        <w:rPr>
          <w:rFonts w:ascii="Times New Roman" w:hAnsi="Times New Roman" w:cs="Times New Roman"/>
          <w:sz w:val="28"/>
          <w:szCs w:val="28"/>
          <w:lang w:bidi="ar-SA"/>
        </w:rPr>
        <w:t xml:space="preserve">первичных организаций </w:t>
      </w:r>
      <w:r w:rsidR="00A962E2" w:rsidRPr="00A962E2">
        <w:rPr>
          <w:rFonts w:ascii="Times New Roman" w:hAnsi="Times New Roman" w:cs="Times New Roman"/>
          <w:sz w:val="28"/>
          <w:szCs w:val="28"/>
          <w:lang w:bidi="ar-SA"/>
        </w:rPr>
        <w:t>общероссийского общественно-государственного Движения детей и молодежи «Движение первых»</w:t>
      </w:r>
      <w:r w:rsidR="00660C5F">
        <w:rPr>
          <w:rFonts w:ascii="Times New Roman" w:hAnsi="Times New Roman" w:cs="Times New Roman"/>
          <w:sz w:val="28"/>
          <w:szCs w:val="28"/>
          <w:lang w:bidi="ar-SA"/>
        </w:rPr>
        <w:t xml:space="preserve">, </w:t>
      </w:r>
      <w:r w:rsidR="00B560C7" w:rsidRPr="00717C1E">
        <w:rPr>
          <w:rFonts w:ascii="Times New Roman" w:hAnsi="Times New Roman" w:cs="Times New Roman"/>
          <w:sz w:val="28"/>
          <w:szCs w:val="28"/>
          <w:lang w:bidi="ar-SA"/>
        </w:rPr>
        <w:t>а также реализация</w:t>
      </w:r>
      <w:r w:rsidRPr="00717C1E">
        <w:rPr>
          <w:rFonts w:ascii="Times New Roman" w:hAnsi="Times New Roman" w:cs="Times New Roman"/>
          <w:sz w:val="28"/>
          <w:szCs w:val="28"/>
          <w:lang w:bidi="ar-SA"/>
        </w:rPr>
        <w:t xml:space="preserve"> основных</w:t>
      </w:r>
      <w:r w:rsidR="00B560C7" w:rsidRPr="00717C1E">
        <w:rPr>
          <w:rFonts w:ascii="Times New Roman" w:hAnsi="Times New Roman" w:cs="Times New Roman"/>
          <w:sz w:val="28"/>
          <w:szCs w:val="28"/>
          <w:lang w:bidi="ar-SA"/>
        </w:rPr>
        <w:t xml:space="preserve"> направлений приоритетного национального проекта «Образование».</w:t>
      </w:r>
    </w:p>
    <w:p w14:paraId="52434A76" w14:textId="2E040701" w:rsidR="00717C1E" w:rsidRDefault="008541DC" w:rsidP="00230A48">
      <w:pPr>
        <w:ind w:firstLine="709"/>
        <w:jc w:val="both"/>
        <w:rPr>
          <w:rFonts w:ascii="Times New Roman CYR" w:hAnsi="Times New Roman CYR" w:cs="Times New Roman CYR"/>
          <w:sz w:val="28"/>
          <w:szCs w:val="28"/>
          <w:lang w:bidi="ar-SA"/>
        </w:rPr>
      </w:pPr>
      <w:r>
        <w:rPr>
          <w:rFonts w:ascii="Times New Roman CYR" w:hAnsi="Times New Roman CYR" w:cs="Times New Roman CYR"/>
          <w:sz w:val="28"/>
          <w:szCs w:val="28"/>
          <w:lang w:bidi="ar-SA"/>
        </w:rPr>
        <w:t>Реализация муниципальной политики на всех уровнях управления обеспечивает развитие системы образования, а также стабильное функционирование е</w:t>
      </w:r>
      <w:r w:rsidR="00AF0D55">
        <w:rPr>
          <w:rFonts w:ascii="Times New Roman CYR" w:hAnsi="Times New Roman CYR" w:cs="Times New Roman CYR"/>
          <w:sz w:val="28"/>
          <w:szCs w:val="28"/>
          <w:lang w:bidi="ar-SA"/>
        </w:rPr>
        <w:t>ё</w:t>
      </w:r>
      <w:r>
        <w:rPr>
          <w:rFonts w:ascii="Times New Roman CYR" w:hAnsi="Times New Roman CYR" w:cs="Times New Roman CYR"/>
          <w:sz w:val="28"/>
          <w:szCs w:val="28"/>
          <w:lang w:bidi="ar-SA"/>
        </w:rPr>
        <w:t xml:space="preserve"> ключевых элементов - образовательных организаций, осуществляющих образовательную деятельность. </w:t>
      </w:r>
    </w:p>
    <w:p w14:paraId="4606D6B3" w14:textId="68FEAA41" w:rsidR="008541DC" w:rsidRDefault="008541DC" w:rsidP="00230A48">
      <w:pPr>
        <w:ind w:firstLine="709"/>
        <w:jc w:val="both"/>
        <w:rPr>
          <w:rFonts w:ascii="Times New Roman CYR" w:hAnsi="Times New Roman CYR" w:cs="Times New Roman CYR"/>
          <w:sz w:val="28"/>
          <w:szCs w:val="28"/>
          <w:lang w:bidi="ar-SA"/>
        </w:rPr>
      </w:pPr>
    </w:p>
    <w:p w14:paraId="7A8C7F4F" w14:textId="77777777" w:rsidR="00B307C0" w:rsidRPr="003856A8" w:rsidRDefault="00D11D6C" w:rsidP="004F3898">
      <w:pPr>
        <w:pStyle w:val="20"/>
        <w:numPr>
          <w:ilvl w:val="0"/>
          <w:numId w:val="44"/>
        </w:numPr>
        <w:jc w:val="center"/>
        <w:rPr>
          <w:rFonts w:ascii="Times New Roman" w:hAnsi="Times New Roman" w:cs="Times New Roman"/>
          <w:b/>
          <w:color w:val="auto"/>
        </w:rPr>
      </w:pPr>
      <w:bookmarkStart w:id="5" w:name="_ОСНОВНЫЕ_НАПРАВЛЕНИЯ_РАЗВИТИЯ"/>
      <w:bookmarkStart w:id="6" w:name="_Toc174692532"/>
      <w:bookmarkEnd w:id="5"/>
      <w:r w:rsidRPr="003856A8">
        <w:rPr>
          <w:rFonts w:ascii="Times New Roman" w:hAnsi="Times New Roman" w:cs="Times New Roman"/>
          <w:b/>
          <w:color w:val="auto"/>
        </w:rPr>
        <w:lastRenderedPageBreak/>
        <w:t>ОСНОВНЫЕ НАПРАВЛЕНИЯ РАЗВИТИЯ МУНИЦИПАЛЬНОЙ СИСТЕМЫ ОБРАЗОВАНИЯ НА 202</w:t>
      </w:r>
      <w:r w:rsidR="004832E1" w:rsidRPr="003856A8">
        <w:rPr>
          <w:rFonts w:ascii="Times New Roman" w:hAnsi="Times New Roman" w:cs="Times New Roman"/>
          <w:b/>
          <w:color w:val="auto"/>
        </w:rPr>
        <w:t>3</w:t>
      </w:r>
      <w:r w:rsidRPr="003856A8">
        <w:rPr>
          <w:rFonts w:ascii="Times New Roman" w:hAnsi="Times New Roman" w:cs="Times New Roman"/>
          <w:b/>
          <w:color w:val="auto"/>
        </w:rPr>
        <w:t>-202</w:t>
      </w:r>
      <w:r w:rsidR="004832E1" w:rsidRPr="003856A8">
        <w:rPr>
          <w:rFonts w:ascii="Times New Roman" w:hAnsi="Times New Roman" w:cs="Times New Roman"/>
          <w:b/>
          <w:color w:val="auto"/>
        </w:rPr>
        <w:t>4</w:t>
      </w:r>
      <w:r w:rsidRPr="003856A8">
        <w:rPr>
          <w:rFonts w:ascii="Times New Roman" w:hAnsi="Times New Roman" w:cs="Times New Roman"/>
          <w:b/>
          <w:color w:val="auto"/>
        </w:rPr>
        <w:t xml:space="preserve"> УЧЕБНЫЙ ГОД</w:t>
      </w:r>
      <w:bookmarkEnd w:id="6"/>
    </w:p>
    <w:p w14:paraId="7AFCEFDC" w14:textId="77777777" w:rsidR="00D361DC" w:rsidRPr="00D11D6C" w:rsidRDefault="00D361DC" w:rsidP="00230A48">
      <w:pPr>
        <w:pStyle w:val="ac"/>
        <w:ind w:left="426"/>
        <w:rPr>
          <w:rFonts w:ascii="Times New Roman" w:eastAsia="Times New Roman" w:hAnsi="Times New Roman" w:cs="Times New Roman"/>
          <w:b/>
          <w:bCs/>
        </w:rPr>
      </w:pPr>
    </w:p>
    <w:p w14:paraId="548AB5FE" w14:textId="37F42502" w:rsidR="006240FF" w:rsidRPr="00085D0C" w:rsidRDefault="006240FF" w:rsidP="00085D0C">
      <w:pPr>
        <w:pStyle w:val="1"/>
        <w:shd w:val="clear" w:color="auto" w:fill="FFFFFF"/>
        <w:spacing w:before="0" w:beforeAutospacing="0" w:after="0" w:afterAutospacing="0"/>
        <w:ind w:firstLine="709"/>
        <w:jc w:val="both"/>
        <w:rPr>
          <w:rFonts w:eastAsia="Courier New"/>
          <w:b w:val="0"/>
          <w:bCs w:val="0"/>
          <w:color w:val="000000"/>
          <w:kern w:val="0"/>
          <w:sz w:val="28"/>
          <w:szCs w:val="28"/>
        </w:rPr>
      </w:pPr>
      <w:bookmarkStart w:id="7" w:name="_Toc174692533"/>
      <w:r w:rsidRPr="00085D0C">
        <w:rPr>
          <w:rFonts w:eastAsia="Courier New"/>
          <w:b w:val="0"/>
          <w:bCs w:val="0"/>
          <w:color w:val="000000"/>
          <w:kern w:val="0"/>
          <w:sz w:val="28"/>
          <w:szCs w:val="28"/>
        </w:rPr>
        <w:t xml:space="preserve">Стратегия и тактика развития системы образования города Иванова определялась целями и задачами, обозначенными </w:t>
      </w:r>
      <w:r w:rsidR="00ED5EF8" w:rsidRPr="00ED5EF8">
        <w:rPr>
          <w:rFonts w:eastAsia="Courier New"/>
          <w:b w:val="0"/>
          <w:bCs w:val="0"/>
          <w:color w:val="000000"/>
          <w:kern w:val="0"/>
          <w:sz w:val="28"/>
          <w:szCs w:val="28"/>
        </w:rPr>
        <w:t>Указом Президента РФ от 21.07.2020 N 474 «О национальных целях развития Российской Федерации на период до 2030 года»</w:t>
      </w:r>
      <w:r w:rsidR="00ED5EF8">
        <w:rPr>
          <w:rFonts w:eastAsia="Courier New"/>
          <w:b w:val="0"/>
          <w:bCs w:val="0"/>
          <w:color w:val="000000"/>
          <w:kern w:val="0"/>
          <w:sz w:val="28"/>
          <w:szCs w:val="28"/>
        </w:rPr>
        <w:t xml:space="preserve">, </w:t>
      </w:r>
      <w:r w:rsidRPr="00085D0C">
        <w:rPr>
          <w:rFonts w:eastAsia="Courier New"/>
          <w:b w:val="0"/>
          <w:bCs w:val="0"/>
          <w:color w:val="000000"/>
          <w:kern w:val="0"/>
          <w:sz w:val="28"/>
          <w:szCs w:val="28"/>
        </w:rPr>
        <w:t xml:space="preserve">Концепцией долгосрочного социально-экономического развития Российской Федерации на период до 2030 года, Стратегией социально-экономического развития города Иванова до 2030 года, Планом мероприятий по реализации Стратегии развития воспитания в Российской Федерации, Планом основных мероприятий, проводимых в рамках Десятилетия детства на период до 2027 года, изменениями в Федеральные государственные образовательные стандарты, Федеральным проектом «Патриотическое воспитание граждан Российской Федерации» национального проекта «Образование», </w:t>
      </w:r>
      <w:r w:rsidR="00085D0C" w:rsidRPr="00085D0C">
        <w:rPr>
          <w:rFonts w:eastAsia="Courier New"/>
          <w:b w:val="0"/>
          <w:bCs w:val="0"/>
          <w:color w:val="000000"/>
          <w:kern w:val="0"/>
          <w:sz w:val="28"/>
          <w:szCs w:val="28"/>
        </w:rPr>
        <w:t>Федеральны</w:t>
      </w:r>
      <w:r w:rsidR="00085D0C">
        <w:rPr>
          <w:rFonts w:eastAsia="Courier New"/>
          <w:b w:val="0"/>
          <w:bCs w:val="0"/>
          <w:color w:val="000000"/>
          <w:kern w:val="0"/>
          <w:sz w:val="28"/>
          <w:szCs w:val="28"/>
        </w:rPr>
        <w:t>м</w:t>
      </w:r>
      <w:r w:rsidR="00085D0C" w:rsidRPr="00085D0C">
        <w:rPr>
          <w:rFonts w:eastAsia="Courier New"/>
          <w:b w:val="0"/>
          <w:bCs w:val="0"/>
          <w:color w:val="000000"/>
          <w:kern w:val="0"/>
          <w:sz w:val="28"/>
          <w:szCs w:val="28"/>
        </w:rPr>
        <w:t xml:space="preserve"> закон</w:t>
      </w:r>
      <w:r w:rsidR="00085D0C">
        <w:rPr>
          <w:rFonts w:eastAsia="Courier New"/>
          <w:b w:val="0"/>
          <w:bCs w:val="0"/>
          <w:color w:val="000000"/>
          <w:kern w:val="0"/>
          <w:sz w:val="28"/>
          <w:szCs w:val="28"/>
        </w:rPr>
        <w:t>ом</w:t>
      </w:r>
      <w:r w:rsidR="00085D0C" w:rsidRPr="00085D0C">
        <w:rPr>
          <w:rFonts w:eastAsia="Courier New"/>
          <w:b w:val="0"/>
          <w:bCs w:val="0"/>
          <w:color w:val="000000"/>
          <w:kern w:val="0"/>
          <w:sz w:val="28"/>
          <w:szCs w:val="28"/>
        </w:rPr>
        <w:t xml:space="preserve"> </w:t>
      </w:r>
      <w:r w:rsidR="00085D0C">
        <w:rPr>
          <w:rFonts w:eastAsia="Courier New"/>
          <w:b w:val="0"/>
          <w:bCs w:val="0"/>
          <w:color w:val="000000"/>
          <w:kern w:val="0"/>
          <w:sz w:val="28"/>
          <w:szCs w:val="28"/>
        </w:rPr>
        <w:t>«</w:t>
      </w:r>
      <w:r w:rsidR="00085D0C" w:rsidRPr="00085D0C">
        <w:rPr>
          <w:rFonts w:eastAsia="Courier New"/>
          <w:b w:val="0"/>
          <w:bCs w:val="0"/>
          <w:color w:val="000000"/>
          <w:kern w:val="0"/>
          <w:sz w:val="28"/>
          <w:szCs w:val="28"/>
        </w:rPr>
        <w:t>О государственном (муниципальном) социальном заказе на оказание государственных (муниципальных) услуг в социальной сфере</w:t>
      </w:r>
      <w:r w:rsidR="00085D0C">
        <w:rPr>
          <w:rFonts w:eastAsia="Courier New"/>
          <w:b w:val="0"/>
          <w:bCs w:val="0"/>
          <w:color w:val="000000"/>
          <w:kern w:val="0"/>
          <w:sz w:val="28"/>
          <w:szCs w:val="28"/>
        </w:rPr>
        <w:t>»</w:t>
      </w:r>
      <w:r w:rsidR="00085D0C" w:rsidRPr="00085D0C">
        <w:rPr>
          <w:rFonts w:eastAsia="Courier New"/>
          <w:b w:val="0"/>
          <w:bCs w:val="0"/>
          <w:color w:val="000000"/>
          <w:kern w:val="0"/>
          <w:sz w:val="28"/>
          <w:szCs w:val="28"/>
        </w:rPr>
        <w:t xml:space="preserve"> от 13.07.2020 </w:t>
      </w:r>
      <w:r w:rsidR="00085D0C">
        <w:rPr>
          <w:rFonts w:eastAsia="Courier New"/>
          <w:b w:val="0"/>
          <w:bCs w:val="0"/>
          <w:color w:val="000000"/>
          <w:kern w:val="0"/>
          <w:sz w:val="28"/>
          <w:szCs w:val="28"/>
        </w:rPr>
        <w:t>№</w:t>
      </w:r>
      <w:r w:rsidR="00085D0C" w:rsidRPr="00085D0C">
        <w:rPr>
          <w:rFonts w:eastAsia="Courier New"/>
          <w:b w:val="0"/>
          <w:bCs w:val="0"/>
          <w:color w:val="000000"/>
          <w:kern w:val="0"/>
          <w:sz w:val="28"/>
          <w:szCs w:val="28"/>
        </w:rPr>
        <w:t>189-ФЗ</w:t>
      </w:r>
      <w:r w:rsidR="00085D0C">
        <w:rPr>
          <w:rFonts w:eastAsia="Courier New"/>
          <w:b w:val="0"/>
          <w:bCs w:val="0"/>
          <w:color w:val="000000"/>
          <w:kern w:val="0"/>
          <w:sz w:val="28"/>
          <w:szCs w:val="28"/>
        </w:rPr>
        <w:t xml:space="preserve">, иными нормативными документами, </w:t>
      </w:r>
      <w:r w:rsidRPr="00085D0C">
        <w:rPr>
          <w:rFonts w:eastAsia="Courier New"/>
          <w:b w:val="0"/>
          <w:bCs w:val="0"/>
          <w:color w:val="000000"/>
          <w:kern w:val="0"/>
          <w:sz w:val="28"/>
          <w:szCs w:val="28"/>
        </w:rPr>
        <w:t>определяющи</w:t>
      </w:r>
      <w:r w:rsidR="00085D0C">
        <w:rPr>
          <w:rFonts w:eastAsia="Courier New"/>
          <w:b w:val="0"/>
          <w:bCs w:val="0"/>
          <w:color w:val="000000"/>
          <w:kern w:val="0"/>
          <w:sz w:val="28"/>
          <w:szCs w:val="28"/>
        </w:rPr>
        <w:t>ми</w:t>
      </w:r>
      <w:r w:rsidRPr="00085D0C">
        <w:rPr>
          <w:rFonts w:eastAsia="Courier New"/>
          <w:b w:val="0"/>
          <w:bCs w:val="0"/>
          <w:color w:val="000000"/>
          <w:kern w:val="0"/>
          <w:sz w:val="28"/>
          <w:szCs w:val="28"/>
        </w:rPr>
        <w:t xml:space="preserve"> приоритетные направления государственной политики в сфере образования.</w:t>
      </w:r>
      <w:bookmarkEnd w:id="7"/>
      <w:r w:rsidRPr="00085D0C">
        <w:rPr>
          <w:rFonts w:eastAsia="Courier New"/>
          <w:b w:val="0"/>
          <w:bCs w:val="0"/>
          <w:color w:val="000000"/>
          <w:kern w:val="0"/>
          <w:sz w:val="28"/>
          <w:szCs w:val="28"/>
        </w:rPr>
        <w:t xml:space="preserve"> </w:t>
      </w:r>
    </w:p>
    <w:p w14:paraId="79B69DDE" w14:textId="77777777" w:rsidR="007C5EE9" w:rsidRDefault="00D361DC" w:rsidP="00230A48">
      <w:pPr>
        <w:ind w:firstLine="709"/>
        <w:jc w:val="both"/>
        <w:rPr>
          <w:rFonts w:ascii="Times New Roman" w:hAnsi="Times New Roman" w:cs="Times New Roman"/>
          <w:sz w:val="28"/>
          <w:szCs w:val="28"/>
          <w:lang w:bidi="ar-SA"/>
        </w:rPr>
      </w:pPr>
      <w:r w:rsidRPr="00D361DC">
        <w:rPr>
          <w:rFonts w:ascii="Times New Roman" w:hAnsi="Times New Roman" w:cs="Times New Roman"/>
          <w:sz w:val="28"/>
          <w:szCs w:val="28"/>
          <w:lang w:bidi="ar-SA"/>
        </w:rPr>
        <w:t xml:space="preserve">Система образования города Иванова </w:t>
      </w:r>
      <w:r w:rsidR="00BA10C3">
        <w:rPr>
          <w:rFonts w:ascii="Times New Roman" w:hAnsi="Times New Roman" w:cs="Times New Roman"/>
          <w:sz w:val="28"/>
          <w:szCs w:val="28"/>
          <w:lang w:bidi="ar-SA"/>
        </w:rPr>
        <w:t xml:space="preserve">также была </w:t>
      </w:r>
      <w:r w:rsidRPr="00D361DC">
        <w:rPr>
          <w:rFonts w:ascii="Times New Roman" w:hAnsi="Times New Roman" w:cs="Times New Roman"/>
          <w:sz w:val="28"/>
          <w:szCs w:val="28"/>
          <w:lang w:bidi="ar-SA"/>
        </w:rPr>
        <w:t>направлена на решение приоритетных задач региональных проектов и муниципальных составляющих данных проектов.</w:t>
      </w:r>
      <w:r w:rsidR="006240FF">
        <w:rPr>
          <w:rFonts w:ascii="Times New Roman" w:hAnsi="Times New Roman" w:cs="Times New Roman"/>
          <w:sz w:val="28"/>
          <w:szCs w:val="28"/>
          <w:lang w:bidi="ar-SA"/>
        </w:rPr>
        <w:t xml:space="preserve"> </w:t>
      </w:r>
      <w:r w:rsidR="00A80C5E" w:rsidRPr="00A80C5E">
        <w:rPr>
          <w:rFonts w:ascii="Times New Roman" w:hAnsi="Times New Roman" w:cs="Times New Roman"/>
          <w:sz w:val="28"/>
          <w:szCs w:val="28"/>
          <w:lang w:bidi="ar-SA"/>
        </w:rPr>
        <w:t xml:space="preserve">Основная задача </w:t>
      </w:r>
      <w:r w:rsidR="00A80C5E">
        <w:rPr>
          <w:rFonts w:ascii="Times New Roman" w:hAnsi="Times New Roman" w:cs="Times New Roman"/>
          <w:sz w:val="28"/>
          <w:szCs w:val="28"/>
          <w:lang w:bidi="ar-SA"/>
        </w:rPr>
        <w:t xml:space="preserve">системы образования в </w:t>
      </w:r>
      <w:r w:rsidR="00A80C5E" w:rsidRPr="00A80C5E">
        <w:rPr>
          <w:rFonts w:ascii="Times New Roman" w:hAnsi="Times New Roman" w:cs="Times New Roman"/>
          <w:sz w:val="28"/>
          <w:szCs w:val="28"/>
          <w:lang w:bidi="ar-SA"/>
        </w:rPr>
        <w:t>202</w:t>
      </w:r>
      <w:r w:rsidR="00A80C5E">
        <w:rPr>
          <w:rFonts w:ascii="Times New Roman" w:hAnsi="Times New Roman" w:cs="Times New Roman"/>
          <w:sz w:val="28"/>
          <w:szCs w:val="28"/>
          <w:lang w:bidi="ar-SA"/>
        </w:rPr>
        <w:t>3-2024 учебном</w:t>
      </w:r>
      <w:r w:rsidR="00A80C5E" w:rsidRPr="00A80C5E">
        <w:rPr>
          <w:rFonts w:ascii="Times New Roman" w:hAnsi="Times New Roman" w:cs="Times New Roman"/>
          <w:sz w:val="28"/>
          <w:szCs w:val="28"/>
          <w:lang w:bidi="ar-SA"/>
        </w:rPr>
        <w:t xml:space="preserve"> год</w:t>
      </w:r>
      <w:r w:rsidR="00A80C5E">
        <w:rPr>
          <w:rFonts w:ascii="Times New Roman" w:hAnsi="Times New Roman" w:cs="Times New Roman"/>
          <w:sz w:val="28"/>
          <w:szCs w:val="28"/>
          <w:lang w:bidi="ar-SA"/>
        </w:rPr>
        <w:t>у</w:t>
      </w:r>
      <w:r w:rsidR="00A80C5E" w:rsidRPr="00A80C5E">
        <w:rPr>
          <w:rFonts w:ascii="Times New Roman" w:hAnsi="Times New Roman" w:cs="Times New Roman"/>
          <w:sz w:val="28"/>
          <w:szCs w:val="28"/>
          <w:lang w:bidi="ar-SA"/>
        </w:rPr>
        <w:t xml:space="preserve"> основывалась на создании условий для достижения результатов</w:t>
      </w:r>
      <w:r w:rsidR="009249C0">
        <w:rPr>
          <w:rFonts w:ascii="Times New Roman" w:hAnsi="Times New Roman" w:cs="Times New Roman"/>
          <w:sz w:val="28"/>
          <w:szCs w:val="28"/>
          <w:lang w:bidi="ar-SA"/>
        </w:rPr>
        <w:t xml:space="preserve"> </w:t>
      </w:r>
      <w:r w:rsidR="00A80C5E" w:rsidRPr="00A80C5E">
        <w:rPr>
          <w:rFonts w:ascii="Times New Roman" w:hAnsi="Times New Roman" w:cs="Times New Roman"/>
          <w:sz w:val="28"/>
          <w:szCs w:val="28"/>
          <w:lang w:bidi="ar-SA"/>
        </w:rPr>
        <w:t>национальн</w:t>
      </w:r>
      <w:r w:rsidR="00A80C5E">
        <w:rPr>
          <w:rFonts w:ascii="Times New Roman" w:hAnsi="Times New Roman" w:cs="Times New Roman"/>
          <w:sz w:val="28"/>
          <w:szCs w:val="28"/>
          <w:lang w:bidi="ar-SA"/>
        </w:rPr>
        <w:t>ого</w:t>
      </w:r>
      <w:r w:rsidR="00A80C5E" w:rsidRPr="00A80C5E">
        <w:rPr>
          <w:rFonts w:ascii="Times New Roman" w:hAnsi="Times New Roman" w:cs="Times New Roman"/>
          <w:sz w:val="28"/>
          <w:szCs w:val="28"/>
          <w:lang w:bidi="ar-SA"/>
        </w:rPr>
        <w:t xml:space="preserve"> проект</w:t>
      </w:r>
      <w:r w:rsidR="00A80C5E">
        <w:rPr>
          <w:rFonts w:ascii="Times New Roman" w:hAnsi="Times New Roman" w:cs="Times New Roman"/>
          <w:sz w:val="28"/>
          <w:szCs w:val="28"/>
          <w:lang w:bidi="ar-SA"/>
        </w:rPr>
        <w:t>а</w:t>
      </w:r>
      <w:r w:rsidR="00A80C5E" w:rsidRPr="00A80C5E">
        <w:rPr>
          <w:rFonts w:ascii="Times New Roman" w:hAnsi="Times New Roman" w:cs="Times New Roman"/>
          <w:sz w:val="28"/>
          <w:szCs w:val="28"/>
          <w:lang w:bidi="ar-SA"/>
        </w:rPr>
        <w:t xml:space="preserve"> «Образование» через реализацию региональных проектов: «Современная школа», «Успех каждого ребенка», «Цифровая образовательная среда».</w:t>
      </w:r>
    </w:p>
    <w:p w14:paraId="6874C0D7" w14:textId="63AA1131" w:rsidR="00D361DC" w:rsidRDefault="0001337E" w:rsidP="00230A48">
      <w:pPr>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Достижение конкретных целей и</w:t>
      </w:r>
      <w:r w:rsidR="00A80C5E" w:rsidRPr="00A80C5E">
        <w:rPr>
          <w:rFonts w:ascii="Times New Roman" w:hAnsi="Times New Roman" w:cs="Times New Roman"/>
          <w:sz w:val="28"/>
          <w:szCs w:val="28"/>
          <w:lang w:bidi="ar-SA"/>
        </w:rPr>
        <w:t xml:space="preserve"> развитие муниципальной системы образования осуществлялось</w:t>
      </w:r>
      <w:r w:rsidR="00B21C8D">
        <w:rPr>
          <w:rFonts w:ascii="Times New Roman" w:hAnsi="Times New Roman" w:cs="Times New Roman"/>
          <w:sz w:val="28"/>
          <w:szCs w:val="28"/>
          <w:lang w:bidi="ar-SA"/>
        </w:rPr>
        <w:t xml:space="preserve"> также </w:t>
      </w:r>
      <w:r w:rsidR="00A80C5E" w:rsidRPr="00A80C5E">
        <w:rPr>
          <w:rFonts w:ascii="Times New Roman" w:hAnsi="Times New Roman" w:cs="Times New Roman"/>
          <w:sz w:val="28"/>
          <w:szCs w:val="28"/>
          <w:lang w:bidi="ar-SA"/>
        </w:rPr>
        <w:t>на основе выполнени</w:t>
      </w:r>
      <w:r>
        <w:rPr>
          <w:rFonts w:ascii="Times New Roman" w:hAnsi="Times New Roman" w:cs="Times New Roman"/>
          <w:sz w:val="28"/>
          <w:szCs w:val="28"/>
          <w:lang w:bidi="ar-SA"/>
        </w:rPr>
        <w:t>я</w:t>
      </w:r>
      <w:r w:rsidR="00A80C5E" w:rsidRPr="00A80C5E">
        <w:rPr>
          <w:rFonts w:ascii="Times New Roman" w:hAnsi="Times New Roman" w:cs="Times New Roman"/>
          <w:sz w:val="28"/>
          <w:szCs w:val="28"/>
          <w:lang w:bidi="ar-SA"/>
        </w:rPr>
        <w:t xml:space="preserve"> мероприятий муниципальных программ </w:t>
      </w:r>
      <w:proofErr w:type="spellStart"/>
      <w:r w:rsidR="00B21C8D">
        <w:rPr>
          <w:rFonts w:ascii="Times New Roman" w:hAnsi="Times New Roman" w:cs="Times New Roman"/>
          <w:sz w:val="28"/>
          <w:szCs w:val="28"/>
          <w:lang w:bidi="ar-SA"/>
        </w:rPr>
        <w:t>г.о</w:t>
      </w:r>
      <w:proofErr w:type="spellEnd"/>
      <w:r w:rsidR="00B21C8D">
        <w:rPr>
          <w:rFonts w:ascii="Times New Roman" w:hAnsi="Times New Roman" w:cs="Times New Roman"/>
          <w:sz w:val="28"/>
          <w:szCs w:val="28"/>
          <w:lang w:bidi="ar-SA"/>
        </w:rPr>
        <w:t>. Иваново</w:t>
      </w:r>
      <w:r w:rsidR="00A80C5E">
        <w:rPr>
          <w:rFonts w:ascii="Times New Roman" w:hAnsi="Times New Roman" w:cs="Times New Roman"/>
          <w:sz w:val="28"/>
          <w:szCs w:val="28"/>
          <w:lang w:bidi="ar-SA"/>
        </w:rPr>
        <w:t>.</w:t>
      </w:r>
    </w:p>
    <w:p w14:paraId="6216E3B3" w14:textId="77777777" w:rsidR="00A80C5E" w:rsidRDefault="00A80C5E" w:rsidP="00230A48">
      <w:pPr>
        <w:ind w:firstLine="709"/>
        <w:jc w:val="both"/>
        <w:rPr>
          <w:rFonts w:ascii="Times New Roman" w:hAnsi="Times New Roman" w:cs="Times New Roman"/>
          <w:sz w:val="28"/>
          <w:szCs w:val="28"/>
          <w:lang w:bidi="ar-SA"/>
        </w:rPr>
      </w:pPr>
    </w:p>
    <w:p w14:paraId="232A43F0" w14:textId="77777777" w:rsidR="004832E1" w:rsidRPr="003856A8" w:rsidRDefault="004832E1" w:rsidP="004F3898">
      <w:pPr>
        <w:pStyle w:val="20"/>
        <w:numPr>
          <w:ilvl w:val="0"/>
          <w:numId w:val="44"/>
        </w:numPr>
        <w:jc w:val="center"/>
        <w:rPr>
          <w:rFonts w:ascii="Times New Roman" w:hAnsi="Times New Roman" w:cs="Times New Roman"/>
          <w:b/>
          <w:color w:val="auto"/>
        </w:rPr>
      </w:pPr>
      <w:bookmarkStart w:id="8" w:name="_УПРАВЛЕНИЕ_ИЗМЕНЕНИЯМИ_В"/>
      <w:bookmarkStart w:id="9" w:name="_Toc174692534"/>
      <w:bookmarkEnd w:id="8"/>
      <w:r w:rsidRPr="003856A8">
        <w:rPr>
          <w:rFonts w:ascii="Times New Roman" w:hAnsi="Times New Roman" w:cs="Times New Roman"/>
          <w:b/>
          <w:color w:val="auto"/>
        </w:rPr>
        <w:t>УПРАВЛЕНИЕ ИЗМЕНЕНИЯМИ В МУНИЦИПАЛЬНОЙ СИСТЕМЕ ОБРАЗОВАНИЯ</w:t>
      </w:r>
      <w:bookmarkEnd w:id="9"/>
    </w:p>
    <w:p w14:paraId="277D15F8" w14:textId="77777777" w:rsidR="003C27DA" w:rsidRDefault="003C27DA" w:rsidP="00230A48">
      <w:pPr>
        <w:pStyle w:val="ac"/>
        <w:ind w:left="0"/>
        <w:rPr>
          <w:rFonts w:ascii="Times New Roman" w:eastAsia="Times New Roman" w:hAnsi="Times New Roman" w:cs="Times New Roman"/>
          <w:b/>
          <w:bCs/>
        </w:rPr>
      </w:pPr>
    </w:p>
    <w:p w14:paraId="04C0A563" w14:textId="77777777" w:rsidR="004832E1" w:rsidRPr="003856A8" w:rsidRDefault="004832E1" w:rsidP="003856A8">
      <w:pPr>
        <w:pStyle w:val="aff2"/>
        <w:jc w:val="center"/>
        <w:rPr>
          <w:rStyle w:val="aff0"/>
          <w:rFonts w:ascii="Times New Roman" w:hAnsi="Times New Roman" w:cs="Times New Roman"/>
          <w:i/>
          <w:color w:val="auto"/>
          <w:sz w:val="28"/>
          <w:szCs w:val="28"/>
        </w:rPr>
      </w:pPr>
      <w:r w:rsidRPr="003856A8">
        <w:rPr>
          <w:rStyle w:val="aff0"/>
          <w:rFonts w:ascii="Times New Roman" w:hAnsi="Times New Roman" w:cs="Times New Roman"/>
          <w:i/>
          <w:color w:val="auto"/>
          <w:sz w:val="28"/>
          <w:szCs w:val="28"/>
        </w:rPr>
        <w:t xml:space="preserve">3.1. </w:t>
      </w:r>
      <w:bookmarkStart w:id="10" w:name="эффектиспользрессурсов"/>
      <w:r w:rsidRPr="003856A8">
        <w:rPr>
          <w:rStyle w:val="aff0"/>
          <w:rFonts w:ascii="Times New Roman" w:hAnsi="Times New Roman" w:cs="Times New Roman"/>
          <w:i/>
          <w:color w:val="auto"/>
          <w:sz w:val="28"/>
          <w:szCs w:val="28"/>
        </w:rPr>
        <w:t>Эффективное использование ресурсов</w:t>
      </w:r>
    </w:p>
    <w:p w14:paraId="19D1FADF" w14:textId="77777777" w:rsidR="00B307C0" w:rsidRPr="003856A8" w:rsidRDefault="00B307C0" w:rsidP="00230A48">
      <w:pPr>
        <w:pStyle w:val="32"/>
        <w:keepNext/>
        <w:keepLines/>
        <w:numPr>
          <w:ilvl w:val="0"/>
          <w:numId w:val="8"/>
        </w:numPr>
        <w:shd w:val="clear" w:color="auto" w:fill="auto"/>
        <w:tabs>
          <w:tab w:val="left" w:pos="3459"/>
        </w:tabs>
        <w:spacing w:line="240" w:lineRule="auto"/>
        <w:ind w:left="2700" w:firstLine="0"/>
        <w:rPr>
          <w:rStyle w:val="aff0"/>
          <w:rFonts w:eastAsiaTheme="minorEastAsia"/>
          <w:b/>
          <w:iCs w:val="0"/>
          <w:color w:val="auto"/>
          <w:spacing w:val="15"/>
        </w:rPr>
      </w:pPr>
      <w:bookmarkStart w:id="11" w:name="_Toc174692535"/>
      <w:bookmarkStart w:id="12" w:name="финансирование"/>
      <w:bookmarkEnd w:id="10"/>
      <w:r w:rsidRPr="003856A8">
        <w:rPr>
          <w:rStyle w:val="aff0"/>
          <w:rFonts w:eastAsiaTheme="minorEastAsia"/>
          <w:b/>
          <w:iCs w:val="0"/>
          <w:color w:val="auto"/>
          <w:spacing w:val="15"/>
        </w:rPr>
        <w:t>Финансирование образования</w:t>
      </w:r>
      <w:bookmarkEnd w:id="11"/>
    </w:p>
    <w:bookmarkEnd w:id="12"/>
    <w:p w14:paraId="291F0AE8" w14:textId="02CA8D54" w:rsidR="006D0AEB" w:rsidRPr="00717C1E" w:rsidRDefault="00B560C7"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17C1E">
        <w:rPr>
          <w:rFonts w:ascii="Times New Roman" w:hAnsi="Times New Roman" w:cs="Times New Roman"/>
          <w:sz w:val="28"/>
          <w:szCs w:val="28"/>
          <w:lang w:bidi="ar-SA"/>
        </w:rPr>
        <w:t xml:space="preserve">Достижение поставленных целей в муниципальной системе образования городского округа Иваново обеспечивалось решением комплекса задач, которые соответствуют установленным сферам деятельности и функциям в сфере образования. В 2023 году сохранилась тенденция ежегодного приоритетного финансирования сферы образования за счет средств городского бюджета: общий объем финансирования составил более 50% бюджета города – </w:t>
      </w:r>
      <w:r w:rsidRPr="007F0932">
        <w:rPr>
          <w:rFonts w:ascii="Times New Roman" w:hAnsi="Times New Roman" w:cs="Times New Roman"/>
          <w:sz w:val="28"/>
          <w:szCs w:val="28"/>
          <w:lang w:bidi="ar-SA"/>
        </w:rPr>
        <w:t>5 706,7 млн</w:t>
      </w:r>
      <w:r w:rsidR="00C25960">
        <w:rPr>
          <w:rFonts w:ascii="Times New Roman" w:hAnsi="Times New Roman" w:cs="Times New Roman"/>
          <w:sz w:val="28"/>
          <w:szCs w:val="28"/>
          <w:lang w:bidi="ar-SA"/>
        </w:rPr>
        <w:t>.</w:t>
      </w:r>
      <w:r w:rsidRPr="007F0932">
        <w:rPr>
          <w:rFonts w:ascii="Times New Roman" w:hAnsi="Times New Roman" w:cs="Times New Roman"/>
          <w:sz w:val="28"/>
          <w:szCs w:val="28"/>
          <w:lang w:bidi="ar-SA"/>
        </w:rPr>
        <w:t xml:space="preserve"> руб.</w:t>
      </w:r>
      <w:r w:rsidRPr="00717C1E">
        <w:rPr>
          <w:rFonts w:ascii="Times New Roman" w:hAnsi="Times New Roman" w:cs="Times New Roman"/>
          <w:sz w:val="28"/>
          <w:szCs w:val="28"/>
          <w:lang w:bidi="ar-SA"/>
        </w:rPr>
        <w:t xml:space="preserve"> (в 2022 г. – 48,3</w:t>
      </w:r>
      <w:r w:rsidR="00C25960">
        <w:rPr>
          <w:rFonts w:ascii="Times New Roman" w:hAnsi="Times New Roman" w:cs="Times New Roman"/>
          <w:sz w:val="28"/>
          <w:szCs w:val="28"/>
          <w:lang w:bidi="ar-SA"/>
        </w:rPr>
        <w:t>%</w:t>
      </w:r>
      <w:r w:rsidRPr="00717C1E">
        <w:rPr>
          <w:rFonts w:ascii="Times New Roman" w:hAnsi="Times New Roman" w:cs="Times New Roman"/>
          <w:sz w:val="28"/>
          <w:szCs w:val="28"/>
          <w:lang w:bidi="ar-SA"/>
        </w:rPr>
        <w:t xml:space="preserve"> </w:t>
      </w:r>
      <w:r w:rsidR="00C25960">
        <w:rPr>
          <w:rFonts w:ascii="Times New Roman" w:hAnsi="Times New Roman" w:cs="Times New Roman"/>
          <w:sz w:val="28"/>
          <w:szCs w:val="28"/>
          <w:lang w:bidi="ar-SA"/>
        </w:rPr>
        <w:t>-</w:t>
      </w:r>
      <w:r w:rsidRPr="00717C1E">
        <w:rPr>
          <w:rFonts w:ascii="Times New Roman" w:hAnsi="Times New Roman" w:cs="Times New Roman"/>
          <w:sz w:val="28"/>
          <w:szCs w:val="28"/>
          <w:lang w:bidi="ar-SA"/>
        </w:rPr>
        <w:t xml:space="preserve"> 4 972,1</w:t>
      </w:r>
      <w:r w:rsidR="00C25960">
        <w:rPr>
          <w:rFonts w:ascii="Times New Roman" w:hAnsi="Times New Roman" w:cs="Times New Roman"/>
          <w:sz w:val="28"/>
          <w:szCs w:val="28"/>
          <w:lang w:bidi="ar-SA"/>
        </w:rPr>
        <w:t xml:space="preserve"> млн. руб.</w:t>
      </w:r>
      <w:r w:rsidRPr="00717C1E">
        <w:rPr>
          <w:rFonts w:ascii="Times New Roman" w:hAnsi="Times New Roman" w:cs="Times New Roman"/>
          <w:sz w:val="28"/>
          <w:szCs w:val="28"/>
          <w:lang w:bidi="ar-SA"/>
        </w:rPr>
        <w:t xml:space="preserve">), в том числе:  </w:t>
      </w:r>
    </w:p>
    <w:p w14:paraId="26F22599" w14:textId="77777777" w:rsidR="00B307C0" w:rsidRPr="00717C1E" w:rsidRDefault="00B560C7"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17C1E">
        <w:rPr>
          <w:rFonts w:ascii="Times New Roman" w:hAnsi="Times New Roman" w:cs="Times New Roman"/>
          <w:sz w:val="28"/>
          <w:szCs w:val="28"/>
          <w:lang w:bidi="ar-SA"/>
        </w:rPr>
        <w:t xml:space="preserve"> </w:t>
      </w:r>
      <w:r w:rsidR="00B307C0" w:rsidRPr="00717C1E">
        <w:rPr>
          <w:rFonts w:ascii="Times New Roman" w:hAnsi="Times New Roman" w:cs="Times New Roman"/>
          <w:sz w:val="28"/>
          <w:szCs w:val="28"/>
          <w:lang w:bidi="ar-SA"/>
        </w:rPr>
        <w:t xml:space="preserve">1. </w:t>
      </w:r>
      <w:r w:rsidRPr="00717C1E">
        <w:rPr>
          <w:rFonts w:ascii="Times New Roman" w:hAnsi="Times New Roman" w:cs="Times New Roman"/>
          <w:sz w:val="28"/>
          <w:szCs w:val="28"/>
          <w:lang w:bidi="ar-SA"/>
        </w:rPr>
        <w:t xml:space="preserve">за счет финансирования муниципальных программ: </w:t>
      </w:r>
    </w:p>
    <w:p w14:paraId="329924B7" w14:textId="77777777" w:rsidR="00B560C7" w:rsidRPr="00717C1E" w:rsidRDefault="00B560C7"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17C1E">
        <w:rPr>
          <w:rFonts w:ascii="Times New Roman" w:hAnsi="Times New Roman" w:cs="Times New Roman"/>
          <w:sz w:val="28"/>
          <w:szCs w:val="28"/>
          <w:lang w:bidi="ar-SA"/>
        </w:rPr>
        <w:t>1</w:t>
      </w:r>
      <w:r w:rsidR="00B307C0" w:rsidRPr="00717C1E">
        <w:rPr>
          <w:rFonts w:ascii="Times New Roman" w:hAnsi="Times New Roman" w:cs="Times New Roman"/>
          <w:sz w:val="28"/>
          <w:szCs w:val="28"/>
          <w:lang w:bidi="ar-SA"/>
        </w:rPr>
        <w:t>.1</w:t>
      </w:r>
      <w:r w:rsidRPr="00717C1E">
        <w:rPr>
          <w:rFonts w:ascii="Times New Roman" w:hAnsi="Times New Roman" w:cs="Times New Roman"/>
          <w:sz w:val="28"/>
          <w:szCs w:val="28"/>
          <w:lang w:bidi="ar-SA"/>
        </w:rPr>
        <w:t xml:space="preserve">. «Развитие образования города Иванова» – </w:t>
      </w:r>
      <w:r w:rsidRPr="007F0932">
        <w:rPr>
          <w:rFonts w:ascii="Times New Roman" w:hAnsi="Times New Roman" w:cs="Times New Roman"/>
          <w:sz w:val="28"/>
          <w:szCs w:val="28"/>
          <w:lang w:bidi="ar-SA"/>
        </w:rPr>
        <w:t>5 371,4 млн руб</w:t>
      </w:r>
      <w:r w:rsidRPr="00717C1E">
        <w:rPr>
          <w:rFonts w:ascii="Times New Roman" w:hAnsi="Times New Roman" w:cs="Times New Roman"/>
          <w:sz w:val="28"/>
          <w:szCs w:val="28"/>
          <w:lang w:bidi="ar-SA"/>
        </w:rPr>
        <w:t>. (в 2022 г. – 4 681,8);</w:t>
      </w:r>
    </w:p>
    <w:p w14:paraId="38225AEB" w14:textId="730F917D" w:rsidR="00B307C0" w:rsidRPr="00717C1E" w:rsidRDefault="00B307C0"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17C1E">
        <w:rPr>
          <w:rFonts w:ascii="Times New Roman" w:hAnsi="Times New Roman" w:cs="Times New Roman"/>
          <w:sz w:val="28"/>
          <w:szCs w:val="28"/>
          <w:lang w:bidi="ar-SA"/>
        </w:rPr>
        <w:t>1.2.</w:t>
      </w:r>
      <w:r w:rsidR="00B560C7" w:rsidRPr="00717C1E">
        <w:rPr>
          <w:rFonts w:ascii="Times New Roman" w:hAnsi="Times New Roman" w:cs="Times New Roman"/>
          <w:sz w:val="28"/>
          <w:szCs w:val="28"/>
          <w:lang w:bidi="ar-SA"/>
        </w:rPr>
        <w:t xml:space="preserve"> «Реализация молодежной политики и организация общегородских мероприятий» (поддержка отдельных категорий работников муниципальных учреждений социальной сферы города Иванова</w:t>
      </w:r>
      <w:r w:rsidR="00B560C7" w:rsidRPr="007F0932">
        <w:rPr>
          <w:rFonts w:ascii="Times New Roman" w:hAnsi="Times New Roman" w:cs="Times New Roman"/>
          <w:sz w:val="28"/>
          <w:szCs w:val="28"/>
          <w:lang w:bidi="ar-SA"/>
        </w:rPr>
        <w:t>) – 10,8</w:t>
      </w:r>
      <w:r w:rsidR="00B560C7" w:rsidRPr="00717C1E">
        <w:rPr>
          <w:rFonts w:ascii="Times New Roman" w:hAnsi="Times New Roman" w:cs="Times New Roman"/>
          <w:sz w:val="28"/>
          <w:szCs w:val="28"/>
          <w:lang w:bidi="ar-SA"/>
        </w:rPr>
        <w:t xml:space="preserve"> млн руб. (2022 – 11,4)</w:t>
      </w:r>
      <w:r w:rsidRPr="00717C1E">
        <w:rPr>
          <w:rFonts w:ascii="Times New Roman" w:hAnsi="Times New Roman" w:cs="Times New Roman"/>
          <w:sz w:val="28"/>
          <w:szCs w:val="28"/>
          <w:lang w:bidi="ar-SA"/>
        </w:rPr>
        <w:t>.</w:t>
      </w:r>
    </w:p>
    <w:p w14:paraId="1906CC6E" w14:textId="60E14131" w:rsidR="00B307C0" w:rsidRPr="007F0932" w:rsidRDefault="00B307C0"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17C1E">
        <w:rPr>
          <w:rFonts w:ascii="Times New Roman" w:hAnsi="Times New Roman" w:cs="Times New Roman"/>
          <w:sz w:val="28"/>
          <w:szCs w:val="28"/>
          <w:lang w:bidi="ar-SA"/>
        </w:rPr>
        <w:lastRenderedPageBreak/>
        <w:t>1.</w:t>
      </w:r>
      <w:r w:rsidR="00B560C7" w:rsidRPr="00717C1E">
        <w:rPr>
          <w:rFonts w:ascii="Times New Roman" w:hAnsi="Times New Roman" w:cs="Times New Roman"/>
          <w:sz w:val="28"/>
          <w:szCs w:val="28"/>
          <w:lang w:bidi="ar-SA"/>
        </w:rPr>
        <w:t>3. «Забота и поддержка» (организация питания обучающихся 1-4 классов, выплаты компенсаций части родительской платы за присмотр и уход за детьми в детских дошкольных учреждениях, меры социальной поддержки в виде предоставления завтрака учащимся 5-11 классов (детям-сиротам, детям, оставшимся без попечения родителей, находящимся под опекой (попечительством), детям из малообеспеченных семей, детям, находящимся в трудной жизненной ситуации и др</w:t>
      </w:r>
      <w:r w:rsidR="00B560C7" w:rsidRPr="007F0932">
        <w:rPr>
          <w:rFonts w:ascii="Times New Roman" w:hAnsi="Times New Roman" w:cs="Times New Roman"/>
          <w:sz w:val="28"/>
          <w:szCs w:val="28"/>
          <w:lang w:bidi="ar-SA"/>
        </w:rPr>
        <w:t>.) – 226,5 млн</w:t>
      </w:r>
      <w:r w:rsidR="007B71E9">
        <w:rPr>
          <w:rFonts w:ascii="Times New Roman" w:hAnsi="Times New Roman" w:cs="Times New Roman"/>
          <w:sz w:val="28"/>
          <w:szCs w:val="28"/>
          <w:lang w:bidi="ar-SA"/>
        </w:rPr>
        <w:t>.</w:t>
      </w:r>
      <w:r w:rsidR="00B560C7" w:rsidRPr="007F0932">
        <w:rPr>
          <w:rFonts w:ascii="Times New Roman" w:hAnsi="Times New Roman" w:cs="Times New Roman"/>
          <w:sz w:val="28"/>
          <w:szCs w:val="28"/>
          <w:lang w:bidi="ar-SA"/>
        </w:rPr>
        <w:t xml:space="preserve"> руб. (</w:t>
      </w:r>
      <w:r w:rsidR="00B560C7" w:rsidRPr="00717C1E">
        <w:rPr>
          <w:rFonts w:ascii="Times New Roman" w:hAnsi="Times New Roman" w:cs="Times New Roman"/>
          <w:sz w:val="28"/>
          <w:szCs w:val="28"/>
          <w:lang w:bidi="ar-SA"/>
        </w:rPr>
        <w:t xml:space="preserve">2022 </w:t>
      </w:r>
      <w:r w:rsidR="00B560C7" w:rsidRPr="007F0932">
        <w:rPr>
          <w:rFonts w:ascii="Times New Roman" w:hAnsi="Times New Roman" w:cs="Times New Roman"/>
          <w:sz w:val="28"/>
          <w:szCs w:val="28"/>
          <w:lang w:bidi="ar-SA"/>
        </w:rPr>
        <w:t xml:space="preserve">– 192,3); </w:t>
      </w:r>
    </w:p>
    <w:p w14:paraId="34DD5062" w14:textId="6EB996F6" w:rsidR="00B307C0" w:rsidRPr="007F0932" w:rsidRDefault="00B307C0"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1.</w:t>
      </w:r>
      <w:r w:rsidR="00B560C7" w:rsidRPr="007F0932">
        <w:rPr>
          <w:rFonts w:ascii="Times New Roman" w:hAnsi="Times New Roman" w:cs="Times New Roman"/>
          <w:sz w:val="28"/>
          <w:szCs w:val="28"/>
          <w:lang w:bidi="ar-SA"/>
        </w:rPr>
        <w:t xml:space="preserve">4. «Совершенствование местного самоуправления» – 31,3 млн руб. (2022 – 28,5); </w:t>
      </w:r>
    </w:p>
    <w:p w14:paraId="296190D3" w14:textId="2B54F32B" w:rsidR="00B307C0" w:rsidRPr="007F0932" w:rsidRDefault="00B307C0"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1.</w:t>
      </w:r>
      <w:r w:rsidR="00B560C7" w:rsidRPr="007F0932">
        <w:rPr>
          <w:rFonts w:ascii="Times New Roman" w:hAnsi="Times New Roman" w:cs="Times New Roman"/>
          <w:sz w:val="28"/>
          <w:szCs w:val="28"/>
          <w:lang w:bidi="ar-SA"/>
        </w:rPr>
        <w:t xml:space="preserve">5. «Электронный город» – 1,2 млн руб. (2022 – 0,7). </w:t>
      </w:r>
    </w:p>
    <w:p w14:paraId="1EFDC499" w14:textId="79EF3FD0" w:rsidR="00B560C7" w:rsidRPr="007F0932" w:rsidRDefault="00B307C0"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 xml:space="preserve">2. </w:t>
      </w:r>
      <w:r w:rsidR="00B560C7" w:rsidRPr="007F0932">
        <w:rPr>
          <w:rFonts w:ascii="Times New Roman" w:hAnsi="Times New Roman" w:cs="Times New Roman"/>
          <w:sz w:val="28"/>
          <w:szCs w:val="28"/>
          <w:lang w:bidi="ar-SA"/>
        </w:rPr>
        <w:t xml:space="preserve"> </w:t>
      </w:r>
      <w:r w:rsidR="00D21E3B" w:rsidRPr="007F0932">
        <w:rPr>
          <w:rFonts w:ascii="Times New Roman" w:hAnsi="Times New Roman" w:cs="Times New Roman"/>
          <w:sz w:val="28"/>
          <w:szCs w:val="28"/>
          <w:lang w:bidi="ar-SA"/>
        </w:rPr>
        <w:t>З</w:t>
      </w:r>
      <w:r w:rsidR="00B560C7" w:rsidRPr="007F0932">
        <w:rPr>
          <w:rFonts w:ascii="Times New Roman" w:hAnsi="Times New Roman" w:cs="Times New Roman"/>
          <w:sz w:val="28"/>
          <w:szCs w:val="28"/>
          <w:lang w:bidi="ar-SA"/>
        </w:rPr>
        <w:t>а счет средств наказов избирателей депутатам Ивановской областной Думы и Ивановской городской Думы на укрепление материально-технической базы – более 65,5 млн</w:t>
      </w:r>
      <w:r w:rsidR="007B71E9">
        <w:rPr>
          <w:rFonts w:ascii="Times New Roman" w:hAnsi="Times New Roman" w:cs="Times New Roman"/>
          <w:sz w:val="28"/>
          <w:szCs w:val="28"/>
          <w:lang w:bidi="ar-SA"/>
        </w:rPr>
        <w:t>.</w:t>
      </w:r>
      <w:r w:rsidR="00B560C7" w:rsidRPr="007F0932">
        <w:rPr>
          <w:rFonts w:ascii="Times New Roman" w:hAnsi="Times New Roman" w:cs="Times New Roman"/>
          <w:sz w:val="28"/>
          <w:szCs w:val="28"/>
          <w:lang w:bidi="ar-SA"/>
        </w:rPr>
        <w:t xml:space="preserve"> руб. (2022 – более 57,4).</w:t>
      </w:r>
    </w:p>
    <w:p w14:paraId="086BE22D" w14:textId="6A6FFE5A" w:rsidR="00D51204" w:rsidRDefault="00B560C7" w:rsidP="00230A48">
      <w:pPr>
        <w:widowControl/>
        <w:autoSpaceDE w:val="0"/>
        <w:autoSpaceDN w:val="0"/>
        <w:adjustRightInd w:val="0"/>
        <w:ind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Кроме того, в отчетном периоде из средств федерального, регионального и городского бюджета на реализацию приоритетных м</w:t>
      </w:r>
      <w:r w:rsidRPr="00717C1E">
        <w:rPr>
          <w:rFonts w:ascii="Times New Roman" w:hAnsi="Times New Roman" w:cs="Times New Roman"/>
          <w:sz w:val="28"/>
          <w:szCs w:val="28"/>
          <w:lang w:bidi="ar-SA"/>
        </w:rPr>
        <w:t xml:space="preserve">ероприятий национальных проектов было </w:t>
      </w:r>
      <w:r w:rsidRPr="007F0932">
        <w:rPr>
          <w:rFonts w:ascii="Times New Roman" w:hAnsi="Times New Roman" w:cs="Times New Roman"/>
          <w:sz w:val="28"/>
          <w:szCs w:val="28"/>
          <w:lang w:bidi="ar-SA"/>
        </w:rPr>
        <w:t>направлено 24,6 млн</w:t>
      </w:r>
      <w:r w:rsidR="007B71E9">
        <w:rPr>
          <w:rFonts w:ascii="Times New Roman" w:hAnsi="Times New Roman" w:cs="Times New Roman"/>
          <w:sz w:val="28"/>
          <w:szCs w:val="28"/>
          <w:lang w:bidi="ar-SA"/>
        </w:rPr>
        <w:t>.</w:t>
      </w:r>
      <w:r w:rsidRPr="007F0932">
        <w:rPr>
          <w:rFonts w:ascii="Times New Roman" w:hAnsi="Times New Roman" w:cs="Times New Roman"/>
          <w:sz w:val="28"/>
          <w:szCs w:val="28"/>
          <w:lang w:bidi="ar-SA"/>
        </w:rPr>
        <w:t xml:space="preserve"> руб.</w:t>
      </w:r>
      <w:r w:rsidRPr="00717C1E">
        <w:rPr>
          <w:rFonts w:ascii="Times New Roman" w:hAnsi="Times New Roman" w:cs="Times New Roman"/>
          <w:sz w:val="28"/>
          <w:szCs w:val="28"/>
          <w:lang w:bidi="ar-SA"/>
        </w:rPr>
        <w:t xml:space="preserve"> (в 2022 году финансирование указанных мероприятий не осуществлялось).</w:t>
      </w:r>
    </w:p>
    <w:p w14:paraId="2DD07B7E" w14:textId="77777777" w:rsidR="00907EE6" w:rsidRDefault="00DE0E05" w:rsidP="00230A48">
      <w:pPr>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В 2023 году о</w:t>
      </w:r>
      <w:r w:rsidR="005925DC" w:rsidRPr="005925DC">
        <w:rPr>
          <w:rFonts w:ascii="Times New Roman" w:hAnsi="Times New Roman" w:cs="Times New Roman"/>
          <w:sz w:val="28"/>
          <w:szCs w:val="28"/>
          <w:lang w:bidi="ar-SA"/>
        </w:rPr>
        <w:t xml:space="preserve">бразовательными учреждениями привлечено внебюджетных средств за счет участия в </w:t>
      </w:r>
      <w:proofErr w:type="spellStart"/>
      <w:r w:rsidR="005925DC" w:rsidRPr="005925DC">
        <w:rPr>
          <w:rFonts w:ascii="Times New Roman" w:hAnsi="Times New Roman" w:cs="Times New Roman"/>
          <w:sz w:val="28"/>
          <w:szCs w:val="28"/>
          <w:lang w:bidi="ar-SA"/>
        </w:rPr>
        <w:t>грантовых</w:t>
      </w:r>
      <w:proofErr w:type="spellEnd"/>
      <w:r w:rsidR="005925DC" w:rsidRPr="005925DC">
        <w:rPr>
          <w:rFonts w:ascii="Times New Roman" w:hAnsi="Times New Roman" w:cs="Times New Roman"/>
          <w:sz w:val="28"/>
          <w:szCs w:val="28"/>
          <w:lang w:bidi="ar-SA"/>
        </w:rPr>
        <w:t xml:space="preserve"> конкурсах на сумму более </w:t>
      </w:r>
      <w:r w:rsidR="005925DC">
        <w:rPr>
          <w:rFonts w:ascii="Times New Roman" w:hAnsi="Times New Roman" w:cs="Times New Roman"/>
          <w:sz w:val="28"/>
          <w:szCs w:val="28"/>
          <w:lang w:bidi="ar-SA"/>
        </w:rPr>
        <w:t>8,7</w:t>
      </w:r>
      <w:r w:rsidR="005925DC" w:rsidRPr="005925DC">
        <w:rPr>
          <w:rFonts w:ascii="Times New Roman" w:hAnsi="Times New Roman" w:cs="Times New Roman"/>
          <w:sz w:val="28"/>
          <w:szCs w:val="28"/>
          <w:lang w:bidi="ar-SA"/>
        </w:rPr>
        <w:t xml:space="preserve"> млн</w:t>
      </w:r>
      <w:r w:rsidR="005925DC">
        <w:rPr>
          <w:rFonts w:ascii="Times New Roman" w:hAnsi="Times New Roman" w:cs="Times New Roman"/>
          <w:sz w:val="28"/>
          <w:szCs w:val="28"/>
          <w:lang w:bidi="ar-SA"/>
        </w:rPr>
        <w:t>.</w:t>
      </w:r>
      <w:r w:rsidR="005925DC" w:rsidRPr="005925DC">
        <w:rPr>
          <w:rFonts w:ascii="Times New Roman" w:hAnsi="Times New Roman" w:cs="Times New Roman"/>
          <w:sz w:val="28"/>
          <w:szCs w:val="28"/>
          <w:lang w:bidi="ar-SA"/>
        </w:rPr>
        <w:t xml:space="preserve"> рублей</w:t>
      </w:r>
      <w:r w:rsidR="005925DC">
        <w:rPr>
          <w:rFonts w:ascii="Times New Roman" w:hAnsi="Times New Roman" w:cs="Times New Roman"/>
          <w:sz w:val="28"/>
          <w:szCs w:val="28"/>
          <w:lang w:bidi="ar-SA"/>
        </w:rPr>
        <w:t>.</w:t>
      </w:r>
      <w:r w:rsidR="005925DC">
        <w:rPr>
          <w:rStyle w:val="af6"/>
          <w:rFonts w:ascii="Times New Roman" w:hAnsi="Times New Roman" w:cs="Times New Roman"/>
          <w:sz w:val="28"/>
          <w:szCs w:val="28"/>
          <w:lang w:bidi="ar-SA"/>
        </w:rPr>
        <w:footnoteReference w:id="1"/>
      </w:r>
    </w:p>
    <w:p w14:paraId="321E4B85" w14:textId="77777777" w:rsidR="00423761" w:rsidRPr="00423761" w:rsidRDefault="00423761" w:rsidP="00230A48">
      <w:pPr>
        <w:shd w:val="clear" w:color="auto" w:fill="FFFFFF" w:themeFill="background1"/>
        <w:ind w:firstLine="708"/>
        <w:jc w:val="both"/>
        <w:rPr>
          <w:rFonts w:ascii="Times New Roman" w:hAnsi="Times New Roman" w:cs="Times New Roman"/>
          <w:sz w:val="28"/>
          <w:szCs w:val="28"/>
          <w:lang w:bidi="ar-SA"/>
        </w:rPr>
      </w:pPr>
      <w:r w:rsidRPr="00423761">
        <w:rPr>
          <w:rFonts w:ascii="Times New Roman" w:hAnsi="Times New Roman" w:cs="Times New Roman"/>
          <w:sz w:val="28"/>
          <w:szCs w:val="28"/>
          <w:lang w:bidi="ar-SA"/>
        </w:rPr>
        <w:t>В 2023</w:t>
      </w:r>
      <w:r>
        <w:rPr>
          <w:rFonts w:ascii="Times New Roman" w:hAnsi="Times New Roman" w:cs="Times New Roman"/>
          <w:sz w:val="28"/>
          <w:szCs w:val="28"/>
          <w:lang w:bidi="ar-SA"/>
        </w:rPr>
        <w:t xml:space="preserve">-2024 </w:t>
      </w:r>
      <w:r w:rsidRPr="00423761">
        <w:rPr>
          <w:rFonts w:ascii="Times New Roman" w:hAnsi="Times New Roman" w:cs="Times New Roman"/>
          <w:sz w:val="28"/>
          <w:szCs w:val="28"/>
          <w:lang w:bidi="ar-SA"/>
        </w:rPr>
        <w:t xml:space="preserve">году в муниципальных общеобразовательных учреждениях мероприятия по проведению ремонтных работ, закупке оборудования, созданию условий для безопасности и укрепления здоровья детей позволили сохранить долю муниципальных общеобразовательных учреждений, отвечающих современным требованиям обучения, в общем количестве данных учреждений на уровне 98,0%. </w:t>
      </w:r>
    </w:p>
    <w:p w14:paraId="4F43F060" w14:textId="77777777" w:rsidR="00423761" w:rsidRDefault="00423761" w:rsidP="00230A48">
      <w:pPr>
        <w:shd w:val="clear" w:color="auto" w:fill="FFFFFF" w:themeFill="background1"/>
        <w:ind w:firstLine="708"/>
        <w:contextualSpacing/>
        <w:jc w:val="both"/>
        <w:rPr>
          <w:rFonts w:ascii="Times New Roman" w:hAnsi="Times New Roman" w:cs="Times New Roman"/>
          <w:sz w:val="28"/>
          <w:szCs w:val="28"/>
          <w:lang w:bidi="ar-SA"/>
        </w:rPr>
      </w:pPr>
      <w:r w:rsidRPr="00423761">
        <w:rPr>
          <w:rFonts w:ascii="Times New Roman" w:hAnsi="Times New Roman" w:cs="Times New Roman"/>
          <w:sz w:val="28"/>
          <w:szCs w:val="28"/>
          <w:lang w:bidi="ar-SA"/>
        </w:rPr>
        <w:t>В отчетном периоде были реализованы следующие мероприятия:</w:t>
      </w:r>
    </w:p>
    <w:p w14:paraId="7C698284" w14:textId="77777777" w:rsidR="00791104" w:rsidRDefault="00791104" w:rsidP="00230A48">
      <w:pPr>
        <w:shd w:val="clear" w:color="auto" w:fill="FFFFFF" w:themeFill="background1"/>
        <w:ind w:firstLine="708"/>
        <w:contextualSpacing/>
        <w:jc w:val="both"/>
        <w:rPr>
          <w:rFonts w:ascii="Times New Roman" w:hAnsi="Times New Roman" w:cs="Times New Roman"/>
          <w:sz w:val="28"/>
          <w:szCs w:val="28"/>
          <w:lang w:bidi="ar-SA"/>
        </w:rPr>
      </w:pPr>
      <w:r>
        <w:rPr>
          <w:rFonts w:ascii="Times New Roman" w:hAnsi="Times New Roman" w:cs="Times New Roman"/>
          <w:sz w:val="28"/>
          <w:szCs w:val="28"/>
          <w:lang w:bidi="ar-SA"/>
        </w:rPr>
        <w:t>-</w:t>
      </w:r>
      <w:r w:rsidRPr="00791104">
        <w:rPr>
          <w:rFonts w:ascii="Times New Roman" w:hAnsi="Times New Roman" w:cs="Times New Roman"/>
          <w:sz w:val="28"/>
          <w:szCs w:val="28"/>
          <w:lang w:bidi="ar-SA"/>
        </w:rPr>
        <w:t xml:space="preserve"> за счет средств регионального бюджета предоставлялась льгота по уменьшению родительской платы за детский сад для семей участников специальной военной операции (далее – СВО). Льгота предоставлялась в размере 25% родительской платы на первого ребенка, 55% – на второго ребенка, 75% – на третьего и последующих детей. С целью создания современных условий для обучения и воспитания обучающихся были проведены следующие мероприятия по</w:t>
      </w:r>
      <w:r>
        <w:t xml:space="preserve"> </w:t>
      </w:r>
      <w:r w:rsidRPr="00791104">
        <w:rPr>
          <w:rFonts w:ascii="Times New Roman" w:hAnsi="Times New Roman" w:cs="Times New Roman"/>
          <w:sz w:val="28"/>
          <w:szCs w:val="28"/>
          <w:lang w:bidi="ar-SA"/>
        </w:rPr>
        <w:t xml:space="preserve">обновлению материально-технической базы ДОУ: </w:t>
      </w:r>
    </w:p>
    <w:p w14:paraId="76C0F484" w14:textId="13E1AB30" w:rsidR="00791104" w:rsidRPr="007F0932" w:rsidRDefault="00791104" w:rsidP="007F0932">
      <w:pPr>
        <w:pStyle w:val="ac"/>
        <w:numPr>
          <w:ilvl w:val="0"/>
          <w:numId w:val="24"/>
        </w:numPr>
        <w:shd w:val="clear" w:color="auto" w:fill="FFFFFF" w:themeFill="background1"/>
        <w:tabs>
          <w:tab w:val="left" w:pos="993"/>
        </w:tabs>
        <w:ind w:left="0"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в рамках регионального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и реализации мероприятий по капитальному ремонту объектов образования выполнен капитальный ремонт кровель и замена оконных блоков в 8-ми ДОУ</w:t>
      </w:r>
      <w:r w:rsidR="00C25960">
        <w:rPr>
          <w:rStyle w:val="af6"/>
          <w:rFonts w:ascii="Times New Roman" w:hAnsi="Times New Roman" w:cs="Times New Roman"/>
          <w:sz w:val="28"/>
          <w:szCs w:val="28"/>
          <w:lang w:bidi="ar-SA"/>
        </w:rPr>
        <w:footnoteReference w:id="2"/>
      </w:r>
      <w:r w:rsidRPr="007F0932">
        <w:rPr>
          <w:rFonts w:ascii="Times New Roman" w:hAnsi="Times New Roman" w:cs="Times New Roman"/>
          <w:sz w:val="28"/>
          <w:szCs w:val="28"/>
          <w:lang w:bidi="ar-SA"/>
        </w:rPr>
        <w:t>, а также – капитальный ремонт кровель в 3-х ДОУ</w:t>
      </w:r>
      <w:r w:rsidR="00C25960">
        <w:rPr>
          <w:rStyle w:val="af6"/>
          <w:rFonts w:ascii="Times New Roman" w:hAnsi="Times New Roman" w:cs="Times New Roman"/>
          <w:sz w:val="28"/>
          <w:szCs w:val="28"/>
          <w:lang w:bidi="ar-SA"/>
        </w:rPr>
        <w:footnoteReference w:id="3"/>
      </w:r>
      <w:r w:rsidRPr="007F0932">
        <w:rPr>
          <w:rFonts w:ascii="Times New Roman" w:hAnsi="Times New Roman" w:cs="Times New Roman"/>
          <w:sz w:val="28"/>
          <w:szCs w:val="28"/>
          <w:lang w:bidi="ar-SA"/>
        </w:rPr>
        <w:t>, объем финансирования составил 113,8 млн</w:t>
      </w:r>
      <w:r w:rsidR="00FD7E7B">
        <w:rPr>
          <w:rFonts w:ascii="Times New Roman" w:hAnsi="Times New Roman" w:cs="Times New Roman"/>
          <w:sz w:val="28"/>
          <w:szCs w:val="28"/>
          <w:lang w:bidi="ar-SA"/>
        </w:rPr>
        <w:t>.</w:t>
      </w:r>
      <w:r w:rsidRPr="007F0932">
        <w:rPr>
          <w:rFonts w:ascii="Times New Roman" w:hAnsi="Times New Roman" w:cs="Times New Roman"/>
          <w:sz w:val="28"/>
          <w:szCs w:val="28"/>
          <w:lang w:bidi="ar-SA"/>
        </w:rPr>
        <w:t xml:space="preserve"> руб.; </w:t>
      </w:r>
    </w:p>
    <w:p w14:paraId="637161D0" w14:textId="53711898" w:rsidR="00791104" w:rsidRPr="007F0932" w:rsidRDefault="00791104" w:rsidP="007F0932">
      <w:pPr>
        <w:pStyle w:val="ac"/>
        <w:numPr>
          <w:ilvl w:val="0"/>
          <w:numId w:val="24"/>
        </w:numPr>
        <w:shd w:val="clear" w:color="auto" w:fill="FFFFFF" w:themeFill="background1"/>
        <w:tabs>
          <w:tab w:val="left" w:pos="993"/>
        </w:tabs>
        <w:ind w:left="0"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на организацию физической охраны со специализированными охранными учреждениями для повышения антитеррористической защищенности в 2023 году было направлено более 26,8 млн</w:t>
      </w:r>
      <w:r w:rsidR="00FD7E7B">
        <w:rPr>
          <w:rFonts w:ascii="Times New Roman" w:hAnsi="Times New Roman" w:cs="Times New Roman"/>
          <w:sz w:val="28"/>
          <w:szCs w:val="28"/>
          <w:lang w:bidi="ar-SA"/>
        </w:rPr>
        <w:t>.</w:t>
      </w:r>
      <w:r w:rsidRPr="007F0932">
        <w:rPr>
          <w:rFonts w:ascii="Times New Roman" w:hAnsi="Times New Roman" w:cs="Times New Roman"/>
          <w:sz w:val="28"/>
          <w:szCs w:val="28"/>
          <w:lang w:bidi="ar-SA"/>
        </w:rPr>
        <w:t xml:space="preserve"> руб.; </w:t>
      </w:r>
    </w:p>
    <w:p w14:paraId="0FC25E21" w14:textId="34C955FD" w:rsidR="00791104" w:rsidRPr="007F0932" w:rsidRDefault="00791104" w:rsidP="007F0932">
      <w:pPr>
        <w:pStyle w:val="ac"/>
        <w:numPr>
          <w:ilvl w:val="0"/>
          <w:numId w:val="24"/>
        </w:numPr>
        <w:shd w:val="clear" w:color="auto" w:fill="FFFFFF" w:themeFill="background1"/>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на пожарную безопасность – 12,7 млн</w:t>
      </w:r>
      <w:r w:rsidR="00FD7E7B">
        <w:rPr>
          <w:rFonts w:ascii="Times New Roman" w:hAnsi="Times New Roman" w:cs="Times New Roman"/>
          <w:sz w:val="28"/>
          <w:szCs w:val="28"/>
          <w:lang w:bidi="ar-SA"/>
        </w:rPr>
        <w:t>.</w:t>
      </w:r>
      <w:r w:rsidRPr="007F0932">
        <w:rPr>
          <w:rFonts w:ascii="Times New Roman" w:hAnsi="Times New Roman" w:cs="Times New Roman"/>
          <w:sz w:val="28"/>
          <w:szCs w:val="28"/>
          <w:lang w:bidi="ar-SA"/>
        </w:rPr>
        <w:t xml:space="preserve"> руб. (в 19 учреждениях).</w:t>
      </w:r>
    </w:p>
    <w:p w14:paraId="2EA1CB3E" w14:textId="2AF48B6D" w:rsidR="00791104" w:rsidRDefault="00791104" w:rsidP="00230A48">
      <w:pPr>
        <w:shd w:val="clear" w:color="auto" w:fill="FFFFFF" w:themeFill="background1"/>
        <w:ind w:firstLine="708"/>
        <w:contextualSpacing/>
        <w:jc w:val="both"/>
        <w:rPr>
          <w:rFonts w:ascii="Times New Roman" w:hAnsi="Times New Roman" w:cs="Times New Roman"/>
          <w:sz w:val="28"/>
          <w:szCs w:val="28"/>
          <w:lang w:bidi="ar-SA"/>
        </w:rPr>
      </w:pPr>
      <w:r w:rsidRPr="00791104">
        <w:rPr>
          <w:rFonts w:ascii="Times New Roman" w:hAnsi="Times New Roman" w:cs="Times New Roman"/>
          <w:sz w:val="28"/>
          <w:szCs w:val="28"/>
          <w:lang w:bidi="ar-SA"/>
        </w:rPr>
        <w:t xml:space="preserve">Кроме того, в отчетном периоде было обновлено оборудование хозяйственных </w:t>
      </w:r>
      <w:r w:rsidRPr="00791104">
        <w:rPr>
          <w:rFonts w:ascii="Times New Roman" w:hAnsi="Times New Roman" w:cs="Times New Roman"/>
          <w:sz w:val="28"/>
          <w:szCs w:val="28"/>
          <w:lang w:bidi="ar-SA"/>
        </w:rPr>
        <w:lastRenderedPageBreak/>
        <w:t>блоков 25-ти ДОУ</w:t>
      </w:r>
      <w:r w:rsidR="00C25960">
        <w:rPr>
          <w:rStyle w:val="af6"/>
          <w:rFonts w:ascii="Times New Roman" w:hAnsi="Times New Roman" w:cs="Times New Roman"/>
          <w:sz w:val="28"/>
          <w:szCs w:val="28"/>
          <w:lang w:bidi="ar-SA"/>
        </w:rPr>
        <w:footnoteReference w:id="4"/>
      </w:r>
      <w:r w:rsidRPr="00791104">
        <w:rPr>
          <w:rFonts w:ascii="Times New Roman" w:hAnsi="Times New Roman" w:cs="Times New Roman"/>
          <w:sz w:val="28"/>
          <w:szCs w:val="28"/>
          <w:lang w:bidi="ar-SA"/>
        </w:rPr>
        <w:t>, объем финансирования составил 5,3 млн</w:t>
      </w:r>
      <w:r w:rsidR="00FD7E7B">
        <w:rPr>
          <w:rFonts w:ascii="Times New Roman" w:hAnsi="Times New Roman" w:cs="Times New Roman"/>
          <w:sz w:val="28"/>
          <w:szCs w:val="28"/>
          <w:lang w:bidi="ar-SA"/>
        </w:rPr>
        <w:t>.</w:t>
      </w:r>
      <w:r w:rsidRPr="00791104">
        <w:rPr>
          <w:rFonts w:ascii="Times New Roman" w:hAnsi="Times New Roman" w:cs="Times New Roman"/>
          <w:sz w:val="28"/>
          <w:szCs w:val="28"/>
          <w:lang w:bidi="ar-SA"/>
        </w:rPr>
        <w:t xml:space="preserve"> руб.</w:t>
      </w:r>
    </w:p>
    <w:p w14:paraId="0FFEC64B" w14:textId="77777777" w:rsidR="00791104" w:rsidRPr="00423761" w:rsidRDefault="00791104" w:rsidP="00230A48">
      <w:pPr>
        <w:shd w:val="clear" w:color="auto" w:fill="FFFFFF" w:themeFill="background1"/>
        <w:ind w:firstLine="708"/>
        <w:contextualSpacing/>
        <w:jc w:val="both"/>
        <w:rPr>
          <w:rFonts w:ascii="Times New Roman" w:hAnsi="Times New Roman" w:cs="Times New Roman"/>
          <w:sz w:val="28"/>
          <w:szCs w:val="28"/>
          <w:lang w:bidi="ar-SA"/>
        </w:rPr>
      </w:pPr>
      <w:r w:rsidRPr="00791104">
        <w:rPr>
          <w:rFonts w:ascii="Times New Roman" w:hAnsi="Times New Roman" w:cs="Times New Roman"/>
          <w:sz w:val="28"/>
          <w:szCs w:val="28"/>
          <w:lang w:bidi="ar-SA"/>
        </w:rPr>
        <w:t>С целью создания современных условий для обучения и воспитания обучающихся за счет средств городского</w:t>
      </w:r>
      <w:r w:rsidR="00460F19">
        <w:rPr>
          <w:rFonts w:ascii="Times New Roman" w:hAnsi="Times New Roman" w:cs="Times New Roman"/>
          <w:sz w:val="28"/>
          <w:szCs w:val="28"/>
          <w:lang w:bidi="ar-SA"/>
        </w:rPr>
        <w:t xml:space="preserve">, регионального и федерального </w:t>
      </w:r>
      <w:r w:rsidR="00460F19" w:rsidRPr="00791104">
        <w:rPr>
          <w:rFonts w:ascii="Times New Roman" w:hAnsi="Times New Roman" w:cs="Times New Roman"/>
          <w:sz w:val="28"/>
          <w:szCs w:val="28"/>
          <w:lang w:bidi="ar-SA"/>
        </w:rPr>
        <w:t>бюджетов</w:t>
      </w:r>
      <w:r w:rsidRPr="00791104">
        <w:rPr>
          <w:rFonts w:ascii="Times New Roman" w:hAnsi="Times New Roman" w:cs="Times New Roman"/>
          <w:sz w:val="28"/>
          <w:szCs w:val="28"/>
          <w:lang w:bidi="ar-SA"/>
        </w:rPr>
        <w:t xml:space="preserve"> были проведены мероприятия по обновлению материально-технической базы образовательных учреждений:</w:t>
      </w:r>
    </w:p>
    <w:p w14:paraId="3C09EAA3" w14:textId="77777777" w:rsidR="00423761" w:rsidRDefault="00423761" w:rsidP="00230A48">
      <w:pPr>
        <w:shd w:val="clear" w:color="auto" w:fill="FFFFFF" w:themeFill="background1"/>
        <w:ind w:firstLine="709"/>
        <w:jc w:val="both"/>
        <w:rPr>
          <w:rFonts w:ascii="Times New Roman" w:eastAsia="Times New Roman" w:hAnsi="Times New Roman" w:cs="Times New Roman"/>
          <w:sz w:val="28"/>
          <w:szCs w:val="28"/>
        </w:rPr>
      </w:pPr>
      <w:r w:rsidRPr="00423761">
        <w:rPr>
          <w:rFonts w:ascii="Times New Roman" w:hAnsi="Times New Roman" w:cs="Times New Roman"/>
          <w:sz w:val="28"/>
          <w:szCs w:val="28"/>
          <w:lang w:bidi="ar-SA"/>
        </w:rPr>
        <w:t>- создание на базе общеобразовательных учреждений детских технопарков «Кванториум» в рамках федерального проекта «Современная школа» национального проекта «Образование». В 2023 году введён в эксплуатацию детский технопарк «Кванториум» на базе общеобразовательного учреждения (МБОУ «Лицей № 67»), что способствовало</w:t>
      </w:r>
      <w:r w:rsidRPr="00C72F3C">
        <w:rPr>
          <w:rFonts w:ascii="Times New Roman" w:eastAsia="Times New Roman" w:hAnsi="Times New Roman" w:cs="Times New Roman"/>
          <w:sz w:val="28"/>
          <w:szCs w:val="28"/>
        </w:rPr>
        <w:t xml:space="preserve"> повышению качества образования, развитию у учащихся современных компетенций и навыков. Проведены ремонтные работы в МБОУ «Лицей № 6» в рамках первого этапа по созданию детского школьного технопарка «Кванториум». </w:t>
      </w:r>
    </w:p>
    <w:p w14:paraId="1680782A" w14:textId="77777777" w:rsidR="00442EA3" w:rsidRDefault="00423761" w:rsidP="00442EA3">
      <w:pPr>
        <w:autoSpaceDE w:val="0"/>
        <w:autoSpaceDN w:val="0"/>
        <w:adjustRightInd w:val="0"/>
        <w:ind w:firstLine="709"/>
        <w:jc w:val="both"/>
        <w:rPr>
          <w:rFonts w:ascii="Times New Roman" w:hAnsi="Times New Roman" w:cs="Times New Roman"/>
          <w:sz w:val="28"/>
          <w:szCs w:val="28"/>
        </w:rPr>
      </w:pPr>
      <w:r w:rsidRPr="00C72F3C">
        <w:rPr>
          <w:rFonts w:ascii="Times New Roman" w:eastAsia="Times New Roman" w:hAnsi="Times New Roman" w:cs="Times New Roman"/>
          <w:sz w:val="28"/>
          <w:szCs w:val="28"/>
        </w:rPr>
        <w:t>- открыто 350 дополнительных мест для обучающихся во вновь созданном учреждении (пристройка к МБОУ «Гимназия № 44»), объем финансирования составил 15,0 млн руб.</w:t>
      </w:r>
      <w:r w:rsidR="00442EA3">
        <w:rPr>
          <w:rFonts w:ascii="Times New Roman" w:eastAsia="Times New Roman" w:hAnsi="Times New Roman" w:cs="Times New Roman"/>
          <w:sz w:val="28"/>
          <w:szCs w:val="28"/>
        </w:rPr>
        <w:t xml:space="preserve"> </w:t>
      </w:r>
      <w:r w:rsidR="00442EA3" w:rsidRPr="0084369E">
        <w:rPr>
          <w:rFonts w:ascii="Times New Roman" w:hAnsi="Times New Roman" w:cs="Times New Roman"/>
          <w:sz w:val="28"/>
          <w:szCs w:val="28"/>
        </w:rPr>
        <w:t>Общий объем финансирования за счет средств федерального, областного бюджетов в 2020-2023 годах составил 671,8 млн. рублей. Из городского бюджета выделено 86,8 мл. руб.</w:t>
      </w:r>
    </w:p>
    <w:p w14:paraId="09C5C5BF" w14:textId="77777777" w:rsidR="00423761" w:rsidRDefault="00E44E0A" w:rsidP="00230A48">
      <w:pPr>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3761" w:rsidRPr="00C72F3C">
        <w:rPr>
          <w:rFonts w:ascii="Times New Roman" w:hAnsi="Times New Roman" w:cs="Times New Roman"/>
          <w:sz w:val="28"/>
          <w:szCs w:val="28"/>
        </w:rPr>
        <w:t>проведены мероприятия по расширению локальных сетей на сумму</w:t>
      </w:r>
      <w:r w:rsidR="00423761">
        <w:rPr>
          <w:rFonts w:ascii="Times New Roman" w:hAnsi="Times New Roman" w:cs="Times New Roman"/>
          <w:sz w:val="28"/>
          <w:szCs w:val="28"/>
        </w:rPr>
        <w:t xml:space="preserve"> </w:t>
      </w:r>
      <w:r w:rsidR="00423761" w:rsidRPr="00C72F3C">
        <w:rPr>
          <w:rFonts w:ascii="Times New Roman" w:hAnsi="Times New Roman" w:cs="Times New Roman"/>
          <w:sz w:val="28"/>
          <w:szCs w:val="28"/>
        </w:rPr>
        <w:t>328,0 тыс. руб. в 7-ми общеобразовательных учреждениях города</w:t>
      </w:r>
      <w:r w:rsidR="00423761" w:rsidRPr="00C72F3C">
        <w:rPr>
          <w:rStyle w:val="af6"/>
          <w:sz w:val="28"/>
          <w:szCs w:val="28"/>
        </w:rPr>
        <w:footnoteReference w:id="5"/>
      </w:r>
      <w:r w:rsidR="00423761" w:rsidRPr="00C72F3C">
        <w:rPr>
          <w:rFonts w:ascii="Times New Roman" w:hAnsi="Times New Roman" w:cs="Times New Roman"/>
          <w:sz w:val="28"/>
          <w:szCs w:val="28"/>
        </w:rPr>
        <w:t xml:space="preserve">. </w:t>
      </w:r>
    </w:p>
    <w:p w14:paraId="033FED75" w14:textId="432FFD74" w:rsidR="00E44E0A" w:rsidRDefault="00E44E0A" w:rsidP="00230A48">
      <w:pPr>
        <w:shd w:val="clear" w:color="auto" w:fill="FFFFFF" w:themeFill="background1"/>
        <w:ind w:firstLine="709"/>
        <w:jc w:val="both"/>
        <w:rPr>
          <w:rFonts w:ascii="Times New Roman" w:hAnsi="Times New Roman" w:cs="Times New Roman"/>
          <w:sz w:val="28"/>
          <w:szCs w:val="28"/>
        </w:rPr>
      </w:pPr>
      <w:r w:rsidRPr="00E44E0A">
        <w:rPr>
          <w:rFonts w:ascii="Times New Roman" w:hAnsi="Times New Roman" w:cs="Times New Roman"/>
          <w:sz w:val="28"/>
          <w:szCs w:val="28"/>
        </w:rPr>
        <w:t>- с целью решения приоритетных задач по укреплению здоровья подрастающего поколения в 2023 году активно шло перевооружение спортивной инфраструктуры учреждений образования: проведён капитальный ремонт 4-х спортивных залов и обустройство спортивных площадок на территориях 9 школ</w:t>
      </w:r>
      <w:r w:rsidR="00725B65">
        <w:rPr>
          <w:rStyle w:val="af6"/>
          <w:rFonts w:ascii="Times New Roman" w:hAnsi="Times New Roman" w:cs="Times New Roman"/>
          <w:sz w:val="28"/>
          <w:szCs w:val="28"/>
        </w:rPr>
        <w:footnoteReference w:id="6"/>
      </w:r>
      <w:r w:rsidR="00543A66">
        <w:rPr>
          <w:rFonts w:ascii="Times New Roman" w:hAnsi="Times New Roman" w:cs="Times New Roman"/>
          <w:sz w:val="28"/>
          <w:szCs w:val="28"/>
        </w:rPr>
        <w:t xml:space="preserve"> </w:t>
      </w:r>
      <w:r w:rsidRPr="00E44E0A">
        <w:rPr>
          <w:rFonts w:ascii="Times New Roman" w:hAnsi="Times New Roman" w:cs="Times New Roman"/>
          <w:sz w:val="28"/>
          <w:szCs w:val="28"/>
        </w:rPr>
        <w:t>в рамках проекта «</w:t>
      </w:r>
      <w:proofErr w:type="spellStart"/>
      <w:r w:rsidRPr="00E44E0A">
        <w:rPr>
          <w:rFonts w:ascii="Times New Roman" w:hAnsi="Times New Roman" w:cs="Times New Roman"/>
          <w:sz w:val="28"/>
          <w:szCs w:val="28"/>
        </w:rPr>
        <w:t>СпортШколаГород</w:t>
      </w:r>
      <w:proofErr w:type="spellEnd"/>
      <w:r w:rsidRPr="00E44E0A">
        <w:rPr>
          <w:rFonts w:ascii="Times New Roman" w:hAnsi="Times New Roman" w:cs="Times New Roman"/>
          <w:sz w:val="28"/>
          <w:szCs w:val="28"/>
        </w:rPr>
        <w:t xml:space="preserve">», объем финансирования составил более 56,5 млн руб., в том числе более 2,8 млн руб. – средства бюджета города Иванова; </w:t>
      </w:r>
    </w:p>
    <w:p w14:paraId="46855667" w14:textId="61C83432" w:rsidR="00E44E0A" w:rsidRDefault="00E44E0A" w:rsidP="00230A48">
      <w:pPr>
        <w:shd w:val="clear" w:color="auto" w:fill="FFFFFF" w:themeFill="background1"/>
        <w:ind w:firstLine="709"/>
        <w:jc w:val="both"/>
        <w:rPr>
          <w:rFonts w:ascii="Times New Roman" w:hAnsi="Times New Roman" w:cs="Times New Roman"/>
          <w:sz w:val="28"/>
          <w:szCs w:val="28"/>
        </w:rPr>
      </w:pPr>
      <w:r w:rsidRPr="00E44E0A">
        <w:rPr>
          <w:rFonts w:ascii="Times New Roman" w:hAnsi="Times New Roman" w:cs="Times New Roman"/>
          <w:sz w:val="28"/>
          <w:szCs w:val="28"/>
        </w:rPr>
        <w:t>- произведена установка спортивных площадок на территориях 5 школ</w:t>
      </w:r>
      <w:r w:rsidR="00C549A1">
        <w:rPr>
          <w:rStyle w:val="af6"/>
          <w:rFonts w:ascii="Times New Roman" w:hAnsi="Times New Roman" w:cs="Times New Roman"/>
          <w:sz w:val="28"/>
          <w:szCs w:val="28"/>
        </w:rPr>
        <w:footnoteReference w:id="7"/>
      </w:r>
      <w:r w:rsidRPr="00E44E0A">
        <w:rPr>
          <w:rFonts w:ascii="Times New Roman" w:hAnsi="Times New Roman" w:cs="Times New Roman"/>
          <w:sz w:val="28"/>
          <w:szCs w:val="28"/>
        </w:rPr>
        <w:t xml:space="preserve"> областного центра. За счет средств городского бюджета на указанные цели было направлено более 16,7 млн руб.</w:t>
      </w:r>
    </w:p>
    <w:p w14:paraId="04509068" w14:textId="25263406" w:rsidR="00E44E0A" w:rsidRPr="00C72F3C" w:rsidRDefault="00E44E0A" w:rsidP="00230A48">
      <w:pPr>
        <w:shd w:val="clear" w:color="auto" w:fill="FFFFFF" w:themeFill="background1"/>
        <w:ind w:firstLine="709"/>
        <w:jc w:val="both"/>
        <w:rPr>
          <w:rFonts w:ascii="Times New Roman" w:hAnsi="Times New Roman" w:cs="Times New Roman"/>
          <w:sz w:val="28"/>
          <w:szCs w:val="28"/>
        </w:rPr>
      </w:pPr>
      <w:r w:rsidRPr="00E44E0A">
        <w:rPr>
          <w:rFonts w:ascii="Times New Roman" w:hAnsi="Times New Roman" w:cs="Times New Roman"/>
          <w:sz w:val="28"/>
          <w:szCs w:val="28"/>
        </w:rPr>
        <w:t>- в отчетном периоде были продолжены мероприятия по переоснащению технологического оборудования 23-х школьных столовых общеобразовательных учреждений города</w:t>
      </w:r>
      <w:r w:rsidR="00EC60C2">
        <w:rPr>
          <w:rStyle w:val="af6"/>
          <w:rFonts w:ascii="Times New Roman" w:hAnsi="Times New Roman" w:cs="Times New Roman"/>
          <w:sz w:val="28"/>
          <w:szCs w:val="28"/>
        </w:rPr>
        <w:footnoteReference w:id="8"/>
      </w:r>
      <w:r w:rsidRPr="00E44E0A">
        <w:rPr>
          <w:rFonts w:ascii="Times New Roman" w:hAnsi="Times New Roman" w:cs="Times New Roman"/>
          <w:sz w:val="28"/>
          <w:szCs w:val="28"/>
        </w:rPr>
        <w:t>, объем финансирования составил 5,0 млн</w:t>
      </w:r>
      <w:r>
        <w:rPr>
          <w:rFonts w:ascii="Times New Roman" w:hAnsi="Times New Roman" w:cs="Times New Roman"/>
          <w:sz w:val="28"/>
          <w:szCs w:val="28"/>
        </w:rPr>
        <w:t>.</w:t>
      </w:r>
      <w:r w:rsidRPr="00E44E0A">
        <w:rPr>
          <w:rFonts w:ascii="Times New Roman" w:hAnsi="Times New Roman" w:cs="Times New Roman"/>
          <w:sz w:val="28"/>
          <w:szCs w:val="28"/>
        </w:rPr>
        <w:t xml:space="preserve"> руб.</w:t>
      </w:r>
    </w:p>
    <w:p w14:paraId="21C087E0" w14:textId="77777777" w:rsidR="00423761" w:rsidRPr="00C72F3C" w:rsidRDefault="00423761" w:rsidP="00230A48">
      <w:pPr>
        <w:shd w:val="clear" w:color="auto" w:fill="FFFFFF" w:themeFill="background1"/>
        <w:ind w:firstLine="709"/>
        <w:jc w:val="both"/>
        <w:rPr>
          <w:rFonts w:ascii="Times New Roman" w:eastAsia="Times New Roman" w:hAnsi="Times New Roman" w:cs="Times New Roman"/>
          <w:sz w:val="28"/>
          <w:szCs w:val="28"/>
        </w:rPr>
      </w:pPr>
      <w:r w:rsidRPr="00C72F3C">
        <w:rPr>
          <w:rFonts w:ascii="Times New Roman" w:eastAsia="Times New Roman" w:hAnsi="Times New Roman" w:cs="Times New Roman"/>
          <w:sz w:val="28"/>
          <w:szCs w:val="28"/>
        </w:rPr>
        <w:t>- проведены мероприятия по расширению локальных сетей на сумму 328, тыс. руб. Все муниципальные школы оснащены современным мультимедийным и компьютерным оборудованием. Во всех общеобразовательных организациях города Иванова обеспечен круглосуточный доступ к сети Интернет без ограничения трафика, который управляется системой контентной фильтрации, введены информационные системы «Электронный журнал» и «Электронный дневник». Подключение учреждений к сети Интернет по оптико-волоконным линиям в 2023 году составило 97%. В 2023 году на платформу «</w:t>
      </w:r>
      <w:proofErr w:type="spellStart"/>
      <w:r w:rsidRPr="00C72F3C">
        <w:rPr>
          <w:rFonts w:ascii="Times New Roman" w:eastAsia="Times New Roman" w:hAnsi="Times New Roman" w:cs="Times New Roman"/>
          <w:sz w:val="28"/>
          <w:szCs w:val="28"/>
        </w:rPr>
        <w:t>Сферум</w:t>
      </w:r>
      <w:proofErr w:type="spellEnd"/>
      <w:r w:rsidRPr="00C72F3C">
        <w:rPr>
          <w:rFonts w:ascii="Times New Roman" w:eastAsia="Times New Roman" w:hAnsi="Times New Roman" w:cs="Times New Roman"/>
          <w:sz w:val="28"/>
          <w:szCs w:val="28"/>
        </w:rPr>
        <w:t>» перешли все общеобразовательные учреждения и учреждения дополнительного образования.</w:t>
      </w:r>
    </w:p>
    <w:p w14:paraId="722968A6" w14:textId="77777777" w:rsidR="00950A46"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lastRenderedPageBreak/>
        <w:t xml:space="preserve">- на организацию физической охраны со специализированными охранными учреждениями для повышения антитеррористической защищенности в 2023 году из средств городского бюджета было направлено 14,1 млн руб.; </w:t>
      </w:r>
    </w:p>
    <w:p w14:paraId="39A0A510" w14:textId="77777777" w:rsidR="00950A46"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t xml:space="preserve">- на пожарную безопасность из средств бюджета города в отчетном периоде было направлено 18,9 млн руб. В рамках подпрограммы «Предоставление мер социальной поддержки в сфере образования» муниципальной программы «Забота и поддержка» в отчетном периоде были реализованы следующие мероприятия: </w:t>
      </w:r>
    </w:p>
    <w:p w14:paraId="62E91AEC" w14:textId="77777777" w:rsidR="00950A46"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t>- предоставление мер социальной поддержки по питанию отдельным категориям учащихся муниципальных общеобразовательных учреждений города Иванова, объем финансирования составил 8,4 млн руб. из средств городского бюджета;</w:t>
      </w:r>
    </w:p>
    <w:p w14:paraId="23BAADD9" w14:textId="77777777" w:rsidR="00950A46"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t xml:space="preserve">- обеспечение бесплатным питанием учащихся с ограниченными возможностями здоровья муниципальных общеобразовательных учреждений города Иванова, объем финансирования составил 3,8 млн руб. из средств городского бюджета; </w:t>
      </w:r>
    </w:p>
    <w:p w14:paraId="4BAC16B4" w14:textId="77777777" w:rsidR="006662E3"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 объем финансирования составил 194,9 млн руб., в том числе средства городского бюджета – 0,7 млн руб. </w:t>
      </w:r>
    </w:p>
    <w:p w14:paraId="23EFCC10" w14:textId="77777777" w:rsidR="00442032"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t>- предоставление бесплатного горячего питания детям военнослужащих, участников СВО (учащиеся 5-11 классов), объем финансирования составил 7,0 млн руб. из средств регионального бюджета.</w:t>
      </w:r>
    </w:p>
    <w:p w14:paraId="41743F07" w14:textId="3BEC5A3E" w:rsidR="00D56681" w:rsidRDefault="00D56681" w:rsidP="00230A48">
      <w:pPr>
        <w:ind w:firstLine="709"/>
        <w:jc w:val="both"/>
        <w:rPr>
          <w:rFonts w:ascii="Times New Roman" w:eastAsia="Times New Roman" w:hAnsi="Times New Roman" w:cs="Times New Roman"/>
          <w:sz w:val="28"/>
          <w:szCs w:val="28"/>
        </w:rPr>
      </w:pPr>
      <w:r w:rsidRPr="00D56681">
        <w:rPr>
          <w:rFonts w:ascii="Times New Roman" w:eastAsia="Times New Roman" w:hAnsi="Times New Roman" w:cs="Times New Roman"/>
          <w:sz w:val="28"/>
          <w:szCs w:val="28"/>
        </w:rPr>
        <w:t xml:space="preserve">Для развития системы дополнительного образования детей в 2023: </w:t>
      </w:r>
    </w:p>
    <w:p w14:paraId="23A2D8BF" w14:textId="77777777" w:rsidR="00D56681" w:rsidRDefault="00D56681" w:rsidP="00230A48">
      <w:pPr>
        <w:ind w:firstLine="709"/>
        <w:jc w:val="both"/>
        <w:rPr>
          <w:rFonts w:ascii="Times New Roman" w:eastAsia="Times New Roman" w:hAnsi="Times New Roman" w:cs="Times New Roman"/>
          <w:sz w:val="28"/>
          <w:szCs w:val="28"/>
        </w:rPr>
      </w:pPr>
      <w:r w:rsidRPr="00D56681">
        <w:rPr>
          <w:rFonts w:ascii="Times New Roman" w:eastAsia="Times New Roman" w:hAnsi="Times New Roman" w:cs="Times New Roman"/>
          <w:sz w:val="28"/>
          <w:szCs w:val="28"/>
        </w:rPr>
        <w:t xml:space="preserve">- были проведены ремонтные работы учебных кабинетов в Центре образовательных трендов «Омега», объем финансирования составил 2,2 млн руб.; </w:t>
      </w:r>
    </w:p>
    <w:p w14:paraId="3961CBC3" w14:textId="77777777" w:rsidR="00D56681" w:rsidRDefault="00D56681" w:rsidP="00230A48">
      <w:pPr>
        <w:ind w:firstLine="709"/>
        <w:jc w:val="both"/>
        <w:rPr>
          <w:rFonts w:ascii="Times New Roman" w:eastAsia="Times New Roman" w:hAnsi="Times New Roman" w:cs="Times New Roman"/>
          <w:sz w:val="28"/>
          <w:szCs w:val="28"/>
        </w:rPr>
      </w:pPr>
      <w:r w:rsidRPr="00D56681">
        <w:rPr>
          <w:rFonts w:ascii="Times New Roman" w:eastAsia="Times New Roman" w:hAnsi="Times New Roman" w:cs="Times New Roman"/>
          <w:sz w:val="28"/>
          <w:szCs w:val="28"/>
        </w:rPr>
        <w:t>- в 8 учреждениях дополнительного образования</w:t>
      </w:r>
      <w:r>
        <w:rPr>
          <w:rFonts w:ascii="Times New Roman" w:eastAsia="Times New Roman" w:hAnsi="Times New Roman" w:cs="Times New Roman"/>
          <w:sz w:val="28"/>
          <w:szCs w:val="28"/>
        </w:rPr>
        <w:t xml:space="preserve"> </w:t>
      </w:r>
      <w:r w:rsidRPr="00D56681">
        <w:rPr>
          <w:rFonts w:ascii="Times New Roman" w:eastAsia="Times New Roman" w:hAnsi="Times New Roman" w:cs="Times New Roman"/>
          <w:sz w:val="28"/>
          <w:szCs w:val="28"/>
        </w:rPr>
        <w:t xml:space="preserve">были проведены ремонтные работы, объем финансирования составил 4,7 млн руб.; </w:t>
      </w:r>
    </w:p>
    <w:p w14:paraId="77D2D067" w14:textId="0EF07ED3" w:rsidR="00D56681" w:rsidRDefault="00D56681" w:rsidP="00230A48">
      <w:pPr>
        <w:ind w:firstLine="709"/>
        <w:jc w:val="both"/>
        <w:rPr>
          <w:rFonts w:ascii="Times New Roman" w:eastAsia="Times New Roman" w:hAnsi="Times New Roman" w:cs="Times New Roman"/>
          <w:sz w:val="28"/>
          <w:szCs w:val="28"/>
        </w:rPr>
      </w:pPr>
      <w:r w:rsidRPr="00D56681">
        <w:rPr>
          <w:rFonts w:ascii="Times New Roman" w:eastAsia="Times New Roman" w:hAnsi="Times New Roman" w:cs="Times New Roman"/>
          <w:sz w:val="28"/>
          <w:szCs w:val="28"/>
        </w:rPr>
        <w:t>- в 4-х учреждениях</w:t>
      </w:r>
      <w:r w:rsidR="001008FA">
        <w:rPr>
          <w:rStyle w:val="af6"/>
          <w:rFonts w:ascii="Times New Roman" w:eastAsia="Times New Roman" w:hAnsi="Times New Roman" w:cs="Times New Roman"/>
          <w:sz w:val="28"/>
          <w:szCs w:val="28"/>
        </w:rPr>
        <w:footnoteReference w:id="9"/>
      </w:r>
      <w:r w:rsidRPr="00D56681">
        <w:rPr>
          <w:rFonts w:ascii="Times New Roman" w:eastAsia="Times New Roman" w:hAnsi="Times New Roman" w:cs="Times New Roman"/>
          <w:sz w:val="28"/>
          <w:szCs w:val="28"/>
        </w:rPr>
        <w:t xml:space="preserve"> приобретено оборудование для обеспечения учебного процесса, объем финансирования составил 13,3 млн</w:t>
      </w:r>
      <w:r w:rsidR="00E02FC2">
        <w:rPr>
          <w:rFonts w:ascii="Times New Roman" w:eastAsia="Times New Roman" w:hAnsi="Times New Roman" w:cs="Times New Roman"/>
          <w:sz w:val="28"/>
          <w:szCs w:val="28"/>
        </w:rPr>
        <w:t>.</w:t>
      </w:r>
      <w:r w:rsidRPr="00D56681">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w:t>
      </w:r>
    </w:p>
    <w:p w14:paraId="6D91F414" w14:textId="77777777" w:rsidR="00D36EA7" w:rsidRDefault="00D36EA7" w:rsidP="00230A48">
      <w:pPr>
        <w:tabs>
          <w:tab w:val="left" w:pos="851"/>
        </w:tabs>
        <w:autoSpaceDE w:val="0"/>
        <w:autoSpaceDN w:val="0"/>
        <w:adjustRightInd w:val="0"/>
        <w:ind w:firstLine="709"/>
        <w:jc w:val="both"/>
        <w:rPr>
          <w:rFonts w:ascii="Times New Roman" w:hAnsi="Times New Roman"/>
          <w:sz w:val="28"/>
          <w:szCs w:val="28"/>
        </w:rPr>
      </w:pPr>
      <w:r w:rsidRPr="008342E1">
        <w:rPr>
          <w:rFonts w:ascii="Times New Roman" w:hAnsi="Times New Roman"/>
          <w:sz w:val="28"/>
          <w:szCs w:val="28"/>
        </w:rPr>
        <w:t xml:space="preserve">- </w:t>
      </w:r>
      <w:r w:rsidRPr="00D36EA7">
        <w:rPr>
          <w:rFonts w:ascii="Times New Roman" w:eastAsia="Times New Roman" w:hAnsi="Times New Roman" w:cs="Times New Roman"/>
          <w:sz w:val="28"/>
          <w:szCs w:val="28"/>
        </w:rPr>
        <w:t>проведена работа по созданию 114 дополнительных мест художественной и естественнонаучной направленности в учреждениях дополнительного образования в</w:t>
      </w:r>
      <w:r w:rsidRPr="008342E1">
        <w:rPr>
          <w:rFonts w:ascii="Times New Roman" w:hAnsi="Times New Roman"/>
          <w:sz w:val="28"/>
          <w:szCs w:val="28"/>
        </w:rPr>
        <w:t xml:space="preserve"> </w:t>
      </w:r>
      <w:r w:rsidRPr="00D36EA7">
        <w:rPr>
          <w:rFonts w:ascii="Times New Roman" w:eastAsia="Times New Roman" w:hAnsi="Times New Roman" w:cs="Times New Roman"/>
          <w:sz w:val="28"/>
          <w:szCs w:val="28"/>
        </w:rPr>
        <w:t>рамках</w:t>
      </w:r>
      <w:r w:rsidRPr="008342E1">
        <w:rPr>
          <w:rFonts w:ascii="Times New Roman" w:hAnsi="Times New Roman"/>
          <w:sz w:val="28"/>
          <w:szCs w:val="28"/>
        </w:rPr>
        <w:t xml:space="preserve"> реализации федерального проекта «Успех каждого ребенка» национального проекта «Образование». В рамках мероприятия приобретен</w:t>
      </w:r>
      <w:r w:rsidR="00A45A6C">
        <w:rPr>
          <w:rFonts w:ascii="Times New Roman" w:hAnsi="Times New Roman"/>
          <w:sz w:val="28"/>
          <w:szCs w:val="28"/>
        </w:rPr>
        <w:t>о</w:t>
      </w:r>
      <w:r w:rsidRPr="008342E1">
        <w:rPr>
          <w:rFonts w:ascii="Times New Roman" w:hAnsi="Times New Roman"/>
          <w:sz w:val="28"/>
          <w:szCs w:val="28"/>
        </w:rPr>
        <w:t xml:space="preserve"> оборудовани</w:t>
      </w:r>
      <w:r w:rsidR="00021B4B">
        <w:rPr>
          <w:rFonts w:ascii="Times New Roman" w:hAnsi="Times New Roman"/>
          <w:sz w:val="28"/>
          <w:szCs w:val="28"/>
        </w:rPr>
        <w:t>е</w:t>
      </w:r>
      <w:r w:rsidRPr="008342E1">
        <w:rPr>
          <w:rFonts w:ascii="Times New Roman" w:hAnsi="Times New Roman"/>
          <w:sz w:val="28"/>
          <w:szCs w:val="28"/>
        </w:rPr>
        <w:t>, расходны</w:t>
      </w:r>
      <w:r w:rsidR="00021B4B">
        <w:rPr>
          <w:rFonts w:ascii="Times New Roman" w:hAnsi="Times New Roman"/>
          <w:sz w:val="28"/>
          <w:szCs w:val="28"/>
        </w:rPr>
        <w:t>е</w:t>
      </w:r>
      <w:r w:rsidRPr="008342E1">
        <w:rPr>
          <w:rFonts w:ascii="Times New Roman" w:hAnsi="Times New Roman"/>
          <w:sz w:val="28"/>
          <w:szCs w:val="28"/>
        </w:rPr>
        <w:t xml:space="preserve"> материал</w:t>
      </w:r>
      <w:r w:rsidR="00021B4B">
        <w:rPr>
          <w:rFonts w:ascii="Times New Roman" w:hAnsi="Times New Roman"/>
          <w:sz w:val="28"/>
          <w:szCs w:val="28"/>
        </w:rPr>
        <w:t>ы</w:t>
      </w:r>
      <w:r w:rsidRPr="008342E1">
        <w:rPr>
          <w:rFonts w:ascii="Times New Roman" w:hAnsi="Times New Roman"/>
          <w:sz w:val="28"/>
          <w:szCs w:val="28"/>
        </w:rPr>
        <w:t>, средств</w:t>
      </w:r>
      <w:r w:rsidR="00021B4B">
        <w:rPr>
          <w:rFonts w:ascii="Times New Roman" w:hAnsi="Times New Roman"/>
          <w:sz w:val="28"/>
          <w:szCs w:val="28"/>
        </w:rPr>
        <w:t>а</w:t>
      </w:r>
      <w:r w:rsidRPr="008342E1">
        <w:rPr>
          <w:rFonts w:ascii="Times New Roman" w:hAnsi="Times New Roman"/>
          <w:sz w:val="28"/>
          <w:szCs w:val="28"/>
        </w:rPr>
        <w:t xml:space="preserve"> обучения и воспитания</w:t>
      </w:r>
      <w:r>
        <w:rPr>
          <w:rFonts w:ascii="Times New Roman" w:hAnsi="Times New Roman"/>
          <w:sz w:val="28"/>
          <w:szCs w:val="28"/>
        </w:rPr>
        <w:t xml:space="preserve">. На данные цели из федерального бюджета выделено - 619,0 тыс. руб. </w:t>
      </w:r>
    </w:p>
    <w:p w14:paraId="030F5F11" w14:textId="0B424E1B" w:rsidR="008D206D" w:rsidRDefault="008D206D" w:rsidP="00230A48">
      <w:pPr>
        <w:tabs>
          <w:tab w:val="left" w:pos="851"/>
        </w:tabs>
        <w:autoSpaceDE w:val="0"/>
        <w:autoSpaceDN w:val="0"/>
        <w:adjustRightInd w:val="0"/>
        <w:ind w:firstLine="709"/>
        <w:jc w:val="both"/>
        <w:rPr>
          <w:rFonts w:ascii="Times New Roman" w:hAnsi="Times New Roman"/>
          <w:sz w:val="28"/>
          <w:szCs w:val="28"/>
        </w:rPr>
      </w:pPr>
      <w:r>
        <w:rPr>
          <w:rFonts w:ascii="Times New Roman" w:eastAsia="Times New Roman" w:hAnsi="Times New Roman" w:cs="Times New Roman"/>
          <w:sz w:val="28"/>
          <w:szCs w:val="28"/>
        </w:rPr>
        <w:t>в 2024</w:t>
      </w:r>
      <w:r w:rsidRPr="00D56681">
        <w:rPr>
          <w:rFonts w:ascii="Times New Roman" w:eastAsia="Times New Roman" w:hAnsi="Times New Roman" w:cs="Times New Roman"/>
          <w:sz w:val="28"/>
          <w:szCs w:val="28"/>
        </w:rPr>
        <w:t xml:space="preserve"> году</w:t>
      </w:r>
      <w:r>
        <w:rPr>
          <w:rFonts w:ascii="Times New Roman" w:hAnsi="Times New Roman"/>
          <w:sz w:val="28"/>
          <w:szCs w:val="28"/>
        </w:rPr>
        <w:t>:</w:t>
      </w:r>
    </w:p>
    <w:p w14:paraId="134D9C6D" w14:textId="2D7F2DDE" w:rsidR="00CA6A2B" w:rsidRDefault="008D206D" w:rsidP="00230A48">
      <w:pPr>
        <w:tabs>
          <w:tab w:val="left" w:pos="851"/>
        </w:tabs>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 xml:space="preserve">- </w:t>
      </w:r>
      <w:r w:rsidR="00CA6A2B">
        <w:rPr>
          <w:rFonts w:ascii="Times New Roman" w:hAnsi="Times New Roman"/>
          <w:sz w:val="28"/>
          <w:szCs w:val="28"/>
        </w:rPr>
        <w:t xml:space="preserve">проведены работы в </w:t>
      </w:r>
      <w:r w:rsidR="00CA6A2B" w:rsidRPr="00CA6A2B">
        <w:rPr>
          <w:rFonts w:ascii="Times New Roman" w:hAnsi="Times New Roman"/>
          <w:sz w:val="28"/>
          <w:szCs w:val="28"/>
        </w:rPr>
        <w:t xml:space="preserve">центре "Омега" </w:t>
      </w:r>
      <w:r w:rsidR="00CA6A2B">
        <w:rPr>
          <w:rFonts w:ascii="Times New Roman" w:hAnsi="Times New Roman"/>
          <w:sz w:val="28"/>
          <w:szCs w:val="28"/>
        </w:rPr>
        <w:t xml:space="preserve">по </w:t>
      </w:r>
      <w:r w:rsidR="00E02FC2">
        <w:rPr>
          <w:rFonts w:ascii="Times New Roman" w:hAnsi="Times New Roman"/>
          <w:sz w:val="28"/>
          <w:szCs w:val="28"/>
        </w:rPr>
        <w:t xml:space="preserve">реконструкции </w:t>
      </w:r>
      <w:proofErr w:type="spellStart"/>
      <w:r w:rsidR="00CA6A2B" w:rsidRPr="00CA6A2B">
        <w:rPr>
          <w:rFonts w:ascii="Times New Roman" w:hAnsi="Times New Roman"/>
          <w:sz w:val="28"/>
          <w:szCs w:val="28"/>
        </w:rPr>
        <w:t>скалодром</w:t>
      </w:r>
      <w:r w:rsidR="00CA6A2B">
        <w:rPr>
          <w:rFonts w:ascii="Times New Roman" w:hAnsi="Times New Roman"/>
          <w:sz w:val="28"/>
          <w:szCs w:val="28"/>
        </w:rPr>
        <w:t>а</w:t>
      </w:r>
      <w:proofErr w:type="spellEnd"/>
      <w:r w:rsidR="00CA6A2B">
        <w:rPr>
          <w:rFonts w:ascii="Times New Roman" w:hAnsi="Times New Roman"/>
          <w:sz w:val="28"/>
          <w:szCs w:val="28"/>
        </w:rPr>
        <w:t xml:space="preserve">. </w:t>
      </w:r>
      <w:r w:rsidR="00CA6A2B" w:rsidRPr="00CA6A2B">
        <w:rPr>
          <w:rFonts w:ascii="Times New Roman" w:hAnsi="Times New Roman"/>
          <w:sz w:val="28"/>
          <w:szCs w:val="28"/>
        </w:rPr>
        <w:t>Стоимость</w:t>
      </w:r>
      <w:r w:rsidR="00CA6A2B">
        <w:rPr>
          <w:rFonts w:ascii="Times New Roman" w:hAnsi="Times New Roman" w:cs="Times New Roman"/>
          <w:sz w:val="28"/>
          <w:szCs w:val="28"/>
        </w:rPr>
        <w:t xml:space="preserve"> работ по капитальному ремонту составила 6</w:t>
      </w:r>
      <w:r w:rsidR="00E02FC2">
        <w:rPr>
          <w:rFonts w:ascii="Times New Roman" w:hAnsi="Times New Roman" w:cs="Times New Roman"/>
          <w:sz w:val="28"/>
          <w:szCs w:val="28"/>
        </w:rPr>
        <w:t>,</w:t>
      </w:r>
      <w:r w:rsidR="00CA6A2B">
        <w:rPr>
          <w:rFonts w:ascii="Times New Roman" w:hAnsi="Times New Roman" w:cs="Times New Roman"/>
          <w:sz w:val="28"/>
          <w:szCs w:val="28"/>
        </w:rPr>
        <w:t>1</w:t>
      </w:r>
      <w:r w:rsidR="00E02FC2">
        <w:rPr>
          <w:rFonts w:ascii="Times New Roman" w:hAnsi="Times New Roman" w:cs="Times New Roman"/>
          <w:sz w:val="28"/>
          <w:szCs w:val="28"/>
        </w:rPr>
        <w:t xml:space="preserve"> </w:t>
      </w:r>
      <w:r w:rsidR="00E02FC2" w:rsidRPr="00D56681">
        <w:rPr>
          <w:rFonts w:ascii="Times New Roman" w:eastAsia="Times New Roman" w:hAnsi="Times New Roman" w:cs="Times New Roman"/>
          <w:sz w:val="28"/>
          <w:szCs w:val="28"/>
        </w:rPr>
        <w:t>млн</w:t>
      </w:r>
      <w:r w:rsidR="007F0932">
        <w:rPr>
          <w:rFonts w:ascii="Times New Roman" w:eastAsia="Times New Roman" w:hAnsi="Times New Roman" w:cs="Times New Roman"/>
          <w:sz w:val="28"/>
          <w:szCs w:val="28"/>
        </w:rPr>
        <w:t>.</w:t>
      </w:r>
      <w:r w:rsidR="00E02FC2">
        <w:rPr>
          <w:rFonts w:ascii="Times New Roman" w:hAnsi="Times New Roman" w:cs="Times New Roman"/>
          <w:sz w:val="28"/>
          <w:szCs w:val="28"/>
        </w:rPr>
        <w:t xml:space="preserve"> </w:t>
      </w:r>
      <w:r w:rsidR="00CA6A2B">
        <w:rPr>
          <w:rFonts w:ascii="Times New Roman" w:hAnsi="Times New Roman" w:cs="Times New Roman"/>
          <w:sz w:val="28"/>
          <w:szCs w:val="28"/>
        </w:rPr>
        <w:t>рублей, стоимость оборудования – 4</w:t>
      </w:r>
      <w:r w:rsidR="00E02FC2">
        <w:rPr>
          <w:rFonts w:ascii="Times New Roman" w:hAnsi="Times New Roman" w:cs="Times New Roman"/>
          <w:sz w:val="28"/>
          <w:szCs w:val="28"/>
        </w:rPr>
        <w:t>,</w:t>
      </w:r>
      <w:r w:rsidR="00CA6A2B">
        <w:rPr>
          <w:rFonts w:ascii="Times New Roman" w:hAnsi="Times New Roman" w:cs="Times New Roman"/>
          <w:sz w:val="28"/>
          <w:szCs w:val="28"/>
        </w:rPr>
        <w:t> 9</w:t>
      </w:r>
      <w:r w:rsidR="00E02FC2">
        <w:rPr>
          <w:rFonts w:ascii="Times New Roman" w:hAnsi="Times New Roman" w:cs="Times New Roman"/>
          <w:sz w:val="28"/>
          <w:szCs w:val="28"/>
        </w:rPr>
        <w:t xml:space="preserve"> </w:t>
      </w:r>
      <w:r w:rsidR="00E02FC2" w:rsidRPr="00D56681">
        <w:rPr>
          <w:rFonts w:ascii="Times New Roman" w:eastAsia="Times New Roman" w:hAnsi="Times New Roman" w:cs="Times New Roman"/>
          <w:sz w:val="28"/>
          <w:szCs w:val="28"/>
        </w:rPr>
        <w:t>млн</w:t>
      </w:r>
      <w:r w:rsidR="00E02FC2">
        <w:rPr>
          <w:rFonts w:ascii="Times New Roman" w:eastAsia="Times New Roman" w:hAnsi="Times New Roman" w:cs="Times New Roman"/>
          <w:sz w:val="28"/>
          <w:szCs w:val="28"/>
        </w:rPr>
        <w:t>.</w:t>
      </w:r>
      <w:r w:rsidR="00E02FC2">
        <w:rPr>
          <w:rFonts w:ascii="Times New Roman" w:hAnsi="Times New Roman" w:cs="Times New Roman"/>
          <w:sz w:val="28"/>
          <w:szCs w:val="28"/>
        </w:rPr>
        <w:t xml:space="preserve"> </w:t>
      </w:r>
      <w:r w:rsidR="00CA6A2B">
        <w:rPr>
          <w:rFonts w:ascii="Times New Roman" w:hAnsi="Times New Roman" w:cs="Times New Roman"/>
          <w:sz w:val="28"/>
          <w:szCs w:val="28"/>
        </w:rPr>
        <w:t>рублей.</w:t>
      </w:r>
    </w:p>
    <w:p w14:paraId="40B4F8EB" w14:textId="3B1156AD" w:rsidR="00406568" w:rsidRDefault="00406568" w:rsidP="00230A48">
      <w:pPr>
        <w:ind w:firstLine="708"/>
        <w:jc w:val="both"/>
        <w:rPr>
          <w:rFonts w:ascii="Times New Roman" w:hAnsi="Times New Roman" w:cs="Times New Roman"/>
          <w:sz w:val="28"/>
          <w:szCs w:val="28"/>
        </w:rPr>
      </w:pPr>
      <w:r>
        <w:rPr>
          <w:rFonts w:ascii="Times New Roman" w:hAnsi="Times New Roman" w:cs="Times New Roman"/>
          <w:sz w:val="28"/>
          <w:szCs w:val="28"/>
        </w:rPr>
        <w:t>-</w:t>
      </w:r>
      <w:r w:rsidR="00675242">
        <w:rPr>
          <w:rFonts w:ascii="Times New Roman" w:hAnsi="Times New Roman" w:cs="Times New Roman"/>
          <w:sz w:val="28"/>
          <w:szCs w:val="28"/>
        </w:rPr>
        <w:t xml:space="preserve"> </w:t>
      </w:r>
      <w:r w:rsidRPr="008342E1">
        <w:rPr>
          <w:rFonts w:ascii="Times New Roman" w:hAnsi="Times New Roman" w:cs="Times New Roman"/>
          <w:sz w:val="28"/>
          <w:szCs w:val="28"/>
        </w:rPr>
        <w:t>М</w:t>
      </w:r>
      <w:r>
        <w:rPr>
          <w:rFonts w:ascii="Times New Roman" w:hAnsi="Times New Roman" w:cs="Times New Roman"/>
          <w:sz w:val="28"/>
          <w:szCs w:val="28"/>
        </w:rPr>
        <w:t>А</w:t>
      </w:r>
      <w:r w:rsidRPr="008342E1">
        <w:rPr>
          <w:rFonts w:ascii="Times New Roman" w:hAnsi="Times New Roman" w:cs="Times New Roman"/>
          <w:sz w:val="28"/>
          <w:szCs w:val="28"/>
        </w:rPr>
        <w:t>У ДО ЦТТ «Новация»</w:t>
      </w:r>
      <w:r>
        <w:rPr>
          <w:rFonts w:ascii="Times New Roman" w:hAnsi="Times New Roman" w:cs="Times New Roman"/>
          <w:sz w:val="28"/>
          <w:szCs w:val="28"/>
        </w:rPr>
        <w:t xml:space="preserve"> </w:t>
      </w:r>
      <w:r w:rsidRPr="008342E1">
        <w:rPr>
          <w:rFonts w:ascii="Times New Roman" w:hAnsi="Times New Roman" w:cs="Times New Roman"/>
          <w:sz w:val="28"/>
          <w:szCs w:val="28"/>
        </w:rPr>
        <w:t>реализ</w:t>
      </w:r>
      <w:r>
        <w:rPr>
          <w:rFonts w:ascii="Times New Roman" w:hAnsi="Times New Roman" w:cs="Times New Roman"/>
          <w:sz w:val="28"/>
          <w:szCs w:val="28"/>
        </w:rPr>
        <w:t xml:space="preserve">ован первый этап </w:t>
      </w:r>
      <w:r w:rsidRPr="00406568">
        <w:rPr>
          <w:rFonts w:ascii="Times New Roman" w:hAnsi="Times New Roman" w:cs="Times New Roman"/>
          <w:sz w:val="28"/>
          <w:szCs w:val="28"/>
        </w:rPr>
        <w:t>проект</w:t>
      </w:r>
      <w:r>
        <w:rPr>
          <w:rFonts w:ascii="Times New Roman" w:hAnsi="Times New Roman" w:cs="Times New Roman"/>
          <w:sz w:val="28"/>
          <w:szCs w:val="28"/>
        </w:rPr>
        <w:t>а</w:t>
      </w:r>
      <w:r w:rsidRPr="00406568">
        <w:rPr>
          <w:rFonts w:ascii="Times New Roman" w:hAnsi="Times New Roman" w:cs="Times New Roman"/>
          <w:sz w:val="28"/>
          <w:szCs w:val="28"/>
        </w:rPr>
        <w:t xml:space="preserve"> «Аэродром – пространство сосредоточения </w:t>
      </w:r>
      <w:proofErr w:type="spellStart"/>
      <w:r w:rsidRPr="00406568">
        <w:rPr>
          <w:rFonts w:ascii="Times New Roman" w:hAnsi="Times New Roman" w:cs="Times New Roman"/>
          <w:sz w:val="28"/>
          <w:szCs w:val="28"/>
        </w:rPr>
        <w:t>беспилотников</w:t>
      </w:r>
      <w:proofErr w:type="spellEnd"/>
      <w:r w:rsidRPr="00406568">
        <w:rPr>
          <w:rFonts w:ascii="Times New Roman" w:hAnsi="Times New Roman" w:cs="Times New Roman"/>
          <w:sz w:val="28"/>
          <w:szCs w:val="28"/>
        </w:rPr>
        <w:t>»</w:t>
      </w:r>
      <w:r>
        <w:rPr>
          <w:rFonts w:ascii="Times New Roman" w:hAnsi="Times New Roman" w:cs="Times New Roman"/>
          <w:sz w:val="28"/>
          <w:szCs w:val="28"/>
        </w:rPr>
        <w:t xml:space="preserve">. Администрацией города Иванова </w:t>
      </w:r>
      <w:r w:rsidRPr="008342E1">
        <w:rPr>
          <w:rFonts w:ascii="Times New Roman" w:hAnsi="Times New Roman" w:cs="Times New Roman"/>
          <w:sz w:val="28"/>
          <w:szCs w:val="28"/>
        </w:rPr>
        <w:t xml:space="preserve">выделены бюджетные средства </w:t>
      </w:r>
      <w:r>
        <w:rPr>
          <w:rFonts w:ascii="Times New Roman" w:hAnsi="Times New Roman" w:cs="Times New Roman"/>
          <w:sz w:val="28"/>
          <w:szCs w:val="28"/>
        </w:rPr>
        <w:t xml:space="preserve">в </w:t>
      </w:r>
      <w:r w:rsidRPr="00EC56C9">
        <w:rPr>
          <w:rFonts w:ascii="Times New Roman" w:hAnsi="Times New Roman" w:cs="Times New Roman"/>
          <w:sz w:val="28"/>
          <w:szCs w:val="28"/>
        </w:rPr>
        <w:t>объеме –</w:t>
      </w:r>
      <w:r>
        <w:rPr>
          <w:rFonts w:ascii="Times New Roman" w:hAnsi="Times New Roman" w:cs="Times New Roman"/>
          <w:sz w:val="28"/>
          <w:szCs w:val="28"/>
        </w:rPr>
        <w:t xml:space="preserve"> 18900,00 тыс. руб. </w:t>
      </w:r>
      <w:r w:rsidRPr="008342E1">
        <w:rPr>
          <w:rFonts w:ascii="Times New Roman" w:hAnsi="Times New Roman" w:cs="Times New Roman"/>
          <w:sz w:val="28"/>
          <w:szCs w:val="28"/>
        </w:rPr>
        <w:t xml:space="preserve">для проведения капитального ремонта </w:t>
      </w:r>
      <w:r>
        <w:rPr>
          <w:rFonts w:ascii="Times New Roman" w:hAnsi="Times New Roman" w:cs="Times New Roman"/>
          <w:sz w:val="28"/>
          <w:szCs w:val="28"/>
        </w:rPr>
        <w:t xml:space="preserve">помещений МБОУ «СШ№41», которые переданы в безвозмездное пользование ЦТТ «Новация». </w:t>
      </w:r>
    </w:p>
    <w:p w14:paraId="20297C3E" w14:textId="5D77F0C9" w:rsidR="00CA6A2B" w:rsidRDefault="003646E0" w:rsidP="00230A48">
      <w:pPr>
        <w:tabs>
          <w:tab w:val="left" w:pos="851"/>
        </w:tabs>
        <w:autoSpaceDE w:val="0"/>
        <w:autoSpaceDN w:val="0"/>
        <w:adjustRightInd w:val="0"/>
        <w:ind w:firstLine="709"/>
        <w:jc w:val="both"/>
        <w:rPr>
          <w:rFonts w:ascii="Times New Roman" w:hAnsi="Times New Roman" w:cs="Times New Roman"/>
          <w:sz w:val="28"/>
          <w:szCs w:val="28"/>
        </w:rPr>
      </w:pPr>
      <w:r w:rsidRPr="003646E0">
        <w:rPr>
          <w:rFonts w:ascii="Times New Roman" w:hAnsi="Times New Roman" w:cs="Times New Roman"/>
          <w:sz w:val="28"/>
          <w:szCs w:val="28"/>
        </w:rPr>
        <w:lastRenderedPageBreak/>
        <w:t>Участниками муниципального конкурса «Образовательное учреждение будущего», который направлен в том числе и на совершенствование    инфраструктуры    образовательных   учреждений, внедрение новых технологий в образовательный процесс, в 2024 году</w:t>
      </w:r>
      <w:r>
        <w:rPr>
          <w:rFonts w:ascii="Times New Roman" w:hAnsi="Times New Roman" w:cs="Times New Roman"/>
          <w:sz w:val="28"/>
          <w:szCs w:val="28"/>
        </w:rPr>
        <w:t xml:space="preserve"> стали </w:t>
      </w:r>
      <w:r w:rsidRPr="003646E0">
        <w:rPr>
          <w:rFonts w:ascii="Times New Roman" w:hAnsi="Times New Roman" w:cs="Times New Roman"/>
          <w:sz w:val="28"/>
          <w:szCs w:val="28"/>
        </w:rPr>
        <w:t>10 проектов от образовательных учреждений</w:t>
      </w:r>
      <w:r>
        <w:rPr>
          <w:rStyle w:val="af6"/>
          <w:rFonts w:ascii="Times New Roman" w:hAnsi="Times New Roman" w:cs="Times New Roman"/>
          <w:sz w:val="28"/>
          <w:szCs w:val="28"/>
        </w:rPr>
        <w:footnoteReference w:id="10"/>
      </w:r>
      <w:r>
        <w:rPr>
          <w:rFonts w:ascii="Times New Roman" w:hAnsi="Times New Roman" w:cs="Times New Roman"/>
          <w:sz w:val="28"/>
          <w:szCs w:val="28"/>
        </w:rPr>
        <w:t xml:space="preserve">. </w:t>
      </w:r>
      <w:r w:rsidRPr="003646E0">
        <w:rPr>
          <w:rFonts w:ascii="Times New Roman" w:hAnsi="Times New Roman" w:cs="Times New Roman"/>
          <w:sz w:val="28"/>
          <w:szCs w:val="28"/>
        </w:rPr>
        <w:t xml:space="preserve">По итогам конкурсных процедур победителями признаны проекты АРТ-сквер «Тренды Ивановского края» (МБОУ «СШ №18»), Музей «Отрываясь от Земли» (МБУ ДО ЦОТ «Омега»), «Швейная студия </w:t>
      </w:r>
      <w:proofErr w:type="spellStart"/>
      <w:r w:rsidRPr="003646E0">
        <w:rPr>
          <w:rFonts w:ascii="Times New Roman" w:hAnsi="Times New Roman" w:cs="Times New Roman"/>
          <w:sz w:val="28"/>
          <w:szCs w:val="28"/>
        </w:rPr>
        <w:t>профориентационной</w:t>
      </w:r>
      <w:proofErr w:type="spellEnd"/>
      <w:r w:rsidRPr="003646E0">
        <w:rPr>
          <w:rFonts w:ascii="Times New Roman" w:hAnsi="Times New Roman" w:cs="Times New Roman"/>
          <w:sz w:val="28"/>
          <w:szCs w:val="28"/>
        </w:rPr>
        <w:t xml:space="preserve"> направленности» (МБУ ДО ЦПР «Перспектива»), «Мультипликационная студия, как средство развития эмоционального интеллекта у детей старшего дошкольного возраста» (ДОУ №6). На реализацию проектов учреждениям-победителям выделен грант из средств муниципальной программы «Развитие образования города Иваново».</w:t>
      </w:r>
    </w:p>
    <w:p w14:paraId="5D5D4614" w14:textId="77777777" w:rsidR="00AA2D2B" w:rsidRPr="003646E0" w:rsidRDefault="00AA2D2B" w:rsidP="00230A48">
      <w:pPr>
        <w:tabs>
          <w:tab w:val="left" w:pos="851"/>
        </w:tabs>
        <w:autoSpaceDE w:val="0"/>
        <w:autoSpaceDN w:val="0"/>
        <w:adjustRightInd w:val="0"/>
        <w:ind w:firstLine="709"/>
        <w:jc w:val="both"/>
        <w:rPr>
          <w:rFonts w:ascii="Times New Roman" w:hAnsi="Times New Roman" w:cs="Times New Roman"/>
          <w:sz w:val="28"/>
          <w:szCs w:val="28"/>
        </w:rPr>
      </w:pPr>
    </w:p>
    <w:p w14:paraId="729023C6" w14:textId="06DF434B" w:rsidR="00442032" w:rsidRPr="003856A8" w:rsidRDefault="00442032" w:rsidP="00230A48">
      <w:pPr>
        <w:ind w:firstLine="709"/>
        <w:jc w:val="center"/>
        <w:rPr>
          <w:rStyle w:val="aff0"/>
          <w:rFonts w:ascii="Times New Roman" w:eastAsiaTheme="minorEastAsia" w:hAnsi="Times New Roman" w:cs="Times New Roman"/>
          <w:i/>
          <w:color w:val="auto"/>
          <w:spacing w:val="15"/>
          <w:sz w:val="28"/>
          <w:szCs w:val="28"/>
        </w:rPr>
      </w:pPr>
      <w:r w:rsidRPr="003856A8">
        <w:rPr>
          <w:rStyle w:val="aff0"/>
          <w:rFonts w:ascii="Times New Roman" w:eastAsiaTheme="minorEastAsia" w:hAnsi="Times New Roman" w:cs="Times New Roman"/>
          <w:i/>
          <w:color w:val="auto"/>
          <w:spacing w:val="15"/>
          <w:sz w:val="28"/>
          <w:szCs w:val="28"/>
        </w:rPr>
        <w:t xml:space="preserve">3.1.2. </w:t>
      </w:r>
      <w:bookmarkStart w:id="13" w:name="системамер"/>
      <w:r w:rsidRPr="003856A8">
        <w:rPr>
          <w:rStyle w:val="aff0"/>
          <w:rFonts w:ascii="Times New Roman" w:eastAsiaTheme="minorEastAsia" w:hAnsi="Times New Roman" w:cs="Times New Roman"/>
          <w:i/>
          <w:color w:val="auto"/>
          <w:spacing w:val="15"/>
          <w:sz w:val="28"/>
          <w:szCs w:val="28"/>
        </w:rPr>
        <w:t>Система мер по повышению заработной платы и социальной поддержке педагогических кадров</w:t>
      </w:r>
    </w:p>
    <w:bookmarkEnd w:id="13"/>
    <w:p w14:paraId="44ECB169" w14:textId="5987C098" w:rsidR="00442032" w:rsidRDefault="00423761" w:rsidP="00230A48">
      <w:pPr>
        <w:ind w:firstLine="709"/>
        <w:jc w:val="both"/>
        <w:rPr>
          <w:rFonts w:ascii="Times New Roman" w:hAnsi="Times New Roman" w:cs="Times New Roman"/>
          <w:sz w:val="28"/>
          <w:szCs w:val="28"/>
          <w:lang w:bidi="ar-SA"/>
        </w:rPr>
      </w:pPr>
      <w:r w:rsidRPr="00423761">
        <w:rPr>
          <w:rFonts w:ascii="Times New Roman" w:hAnsi="Times New Roman" w:cs="Times New Roman"/>
          <w:sz w:val="28"/>
          <w:szCs w:val="28"/>
          <w:lang w:bidi="ar-SA"/>
        </w:rPr>
        <w:t>Одним из показателей работы в сфере образования является эффективность кадровой политики. В последние годы происходило поэтапное повышение заработной платы работников бюджетной сферы</w:t>
      </w:r>
      <w:r>
        <w:rPr>
          <w:rFonts w:ascii="Times New Roman" w:hAnsi="Times New Roman" w:cs="Times New Roman"/>
          <w:sz w:val="28"/>
          <w:szCs w:val="28"/>
          <w:lang w:bidi="ar-SA"/>
        </w:rPr>
        <w:t>.</w:t>
      </w:r>
    </w:p>
    <w:p w14:paraId="088B45EB" w14:textId="77777777" w:rsidR="006C50C3" w:rsidRPr="00D62580" w:rsidRDefault="006C50C3" w:rsidP="006C50C3">
      <w:pPr>
        <w:jc w:val="center"/>
        <w:rPr>
          <w:rFonts w:ascii="Times New Roman" w:hAnsi="Times New Roman" w:cs="Times New Roman"/>
          <w:b/>
          <w:color w:val="auto"/>
          <w:sz w:val="28"/>
          <w:szCs w:val="28"/>
          <w:lang w:bidi="ar-SA"/>
        </w:rPr>
      </w:pPr>
      <w:r w:rsidRPr="00D62580">
        <w:rPr>
          <w:rFonts w:ascii="Times New Roman" w:hAnsi="Times New Roman" w:cs="Times New Roman"/>
          <w:b/>
          <w:color w:val="auto"/>
          <w:sz w:val="28"/>
          <w:szCs w:val="28"/>
          <w:lang w:bidi="ar-SA"/>
        </w:rPr>
        <w:t>Средняя заработная плата педагогических работников</w:t>
      </w:r>
    </w:p>
    <w:p w14:paraId="62060403" w14:textId="7FDCBD55" w:rsidR="006C50C3" w:rsidRDefault="006C50C3" w:rsidP="006C50C3">
      <w:pPr>
        <w:jc w:val="center"/>
        <w:rPr>
          <w:rFonts w:ascii="Times New Roman" w:hAnsi="Times New Roman" w:cs="Times New Roman"/>
          <w:b/>
          <w:color w:val="auto"/>
          <w:sz w:val="28"/>
          <w:szCs w:val="28"/>
          <w:lang w:bidi="ar-SA"/>
        </w:rPr>
      </w:pPr>
      <w:r w:rsidRPr="00D62580">
        <w:rPr>
          <w:rFonts w:ascii="Times New Roman" w:hAnsi="Times New Roman" w:cs="Times New Roman"/>
          <w:b/>
          <w:color w:val="auto"/>
          <w:sz w:val="28"/>
          <w:szCs w:val="28"/>
          <w:lang w:bidi="ar-SA"/>
        </w:rPr>
        <w:t xml:space="preserve"> в муниципальных учреждениях, руб.</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1417"/>
        <w:gridCol w:w="1134"/>
        <w:gridCol w:w="2127"/>
      </w:tblGrid>
      <w:tr w:rsidR="00447CC7" w:rsidRPr="006C50C3" w14:paraId="74D8C5F5" w14:textId="77777777" w:rsidTr="00690608">
        <w:trPr>
          <w:jc w:val="center"/>
        </w:trPr>
        <w:tc>
          <w:tcPr>
            <w:tcW w:w="5104" w:type="dxa"/>
            <w:tcBorders>
              <w:top w:val="single" w:sz="4" w:space="0" w:color="auto"/>
              <w:left w:val="single" w:sz="4" w:space="0" w:color="auto"/>
              <w:bottom w:val="single" w:sz="4" w:space="0" w:color="auto"/>
              <w:right w:val="single" w:sz="4" w:space="0" w:color="auto"/>
            </w:tcBorders>
            <w:vAlign w:val="center"/>
            <w:hideMark/>
          </w:tcPr>
          <w:p w14:paraId="00FA02EF"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14:paraId="124F4A84"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14:paraId="06EA6C92"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2023 год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A53C802"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Темп роста 2023</w:t>
            </w:r>
          </w:p>
          <w:p w14:paraId="2B2CE84E"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к 2022, %</w:t>
            </w:r>
          </w:p>
        </w:tc>
      </w:tr>
      <w:tr w:rsidR="00447CC7" w:rsidRPr="006C50C3" w14:paraId="76354B1D" w14:textId="77777777" w:rsidTr="00690608">
        <w:trPr>
          <w:jc w:val="center"/>
        </w:trPr>
        <w:tc>
          <w:tcPr>
            <w:tcW w:w="5104" w:type="dxa"/>
            <w:tcBorders>
              <w:top w:val="single" w:sz="4" w:space="0" w:color="auto"/>
              <w:left w:val="single" w:sz="4" w:space="0" w:color="auto"/>
              <w:bottom w:val="single" w:sz="4" w:space="0" w:color="auto"/>
              <w:right w:val="single" w:sz="4" w:space="0" w:color="auto"/>
            </w:tcBorders>
            <w:hideMark/>
          </w:tcPr>
          <w:p w14:paraId="3B2F4F1A"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Дошкольные образовательные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14:paraId="20FA5F1B"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31 289,7</w:t>
            </w:r>
          </w:p>
        </w:tc>
        <w:tc>
          <w:tcPr>
            <w:tcW w:w="1134" w:type="dxa"/>
            <w:tcBorders>
              <w:top w:val="single" w:sz="4" w:space="0" w:color="auto"/>
              <w:left w:val="single" w:sz="4" w:space="0" w:color="auto"/>
              <w:bottom w:val="single" w:sz="4" w:space="0" w:color="auto"/>
              <w:right w:val="single" w:sz="4" w:space="0" w:color="auto"/>
            </w:tcBorders>
            <w:vAlign w:val="center"/>
          </w:tcPr>
          <w:p w14:paraId="401F4D4D"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34 998,8</w:t>
            </w:r>
          </w:p>
        </w:tc>
        <w:tc>
          <w:tcPr>
            <w:tcW w:w="2127" w:type="dxa"/>
            <w:tcBorders>
              <w:top w:val="single" w:sz="4" w:space="0" w:color="auto"/>
              <w:left w:val="single" w:sz="4" w:space="0" w:color="auto"/>
              <w:bottom w:val="single" w:sz="4" w:space="0" w:color="auto"/>
              <w:right w:val="single" w:sz="4" w:space="0" w:color="auto"/>
            </w:tcBorders>
          </w:tcPr>
          <w:p w14:paraId="0BE5492F"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111,9</w:t>
            </w:r>
          </w:p>
        </w:tc>
      </w:tr>
      <w:tr w:rsidR="00447CC7" w:rsidRPr="006C50C3" w14:paraId="23082A30" w14:textId="77777777" w:rsidTr="00690608">
        <w:trPr>
          <w:jc w:val="center"/>
        </w:trPr>
        <w:tc>
          <w:tcPr>
            <w:tcW w:w="5104" w:type="dxa"/>
            <w:tcBorders>
              <w:top w:val="single" w:sz="4" w:space="0" w:color="auto"/>
              <w:left w:val="single" w:sz="4" w:space="0" w:color="auto"/>
              <w:bottom w:val="single" w:sz="4" w:space="0" w:color="auto"/>
              <w:right w:val="single" w:sz="4" w:space="0" w:color="auto"/>
            </w:tcBorders>
            <w:hideMark/>
          </w:tcPr>
          <w:p w14:paraId="758F9CD4"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Общеобразовательные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14:paraId="2180769D"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35 203,2</w:t>
            </w:r>
          </w:p>
        </w:tc>
        <w:tc>
          <w:tcPr>
            <w:tcW w:w="1134" w:type="dxa"/>
            <w:tcBorders>
              <w:top w:val="single" w:sz="4" w:space="0" w:color="auto"/>
              <w:left w:val="single" w:sz="4" w:space="0" w:color="auto"/>
              <w:bottom w:val="single" w:sz="4" w:space="0" w:color="auto"/>
              <w:right w:val="single" w:sz="4" w:space="0" w:color="auto"/>
            </w:tcBorders>
            <w:vAlign w:val="center"/>
          </w:tcPr>
          <w:p w14:paraId="585339C7"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38 882,4</w:t>
            </w:r>
          </w:p>
        </w:tc>
        <w:tc>
          <w:tcPr>
            <w:tcW w:w="2127" w:type="dxa"/>
            <w:tcBorders>
              <w:top w:val="single" w:sz="4" w:space="0" w:color="auto"/>
              <w:left w:val="single" w:sz="4" w:space="0" w:color="auto"/>
              <w:bottom w:val="single" w:sz="4" w:space="0" w:color="auto"/>
              <w:right w:val="single" w:sz="4" w:space="0" w:color="auto"/>
            </w:tcBorders>
          </w:tcPr>
          <w:p w14:paraId="0BDC71D8"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110,5</w:t>
            </w:r>
          </w:p>
        </w:tc>
      </w:tr>
      <w:tr w:rsidR="00447CC7" w:rsidRPr="006C50C3" w14:paraId="29018703" w14:textId="77777777" w:rsidTr="00690608">
        <w:trPr>
          <w:jc w:val="center"/>
        </w:trPr>
        <w:tc>
          <w:tcPr>
            <w:tcW w:w="5104" w:type="dxa"/>
            <w:tcBorders>
              <w:top w:val="single" w:sz="4" w:space="0" w:color="auto"/>
              <w:left w:val="single" w:sz="4" w:space="0" w:color="auto"/>
              <w:bottom w:val="single" w:sz="4" w:space="0" w:color="auto"/>
              <w:right w:val="single" w:sz="4" w:space="0" w:color="auto"/>
            </w:tcBorders>
            <w:hideMark/>
          </w:tcPr>
          <w:p w14:paraId="0B472831"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Учрежден</w:t>
            </w:r>
            <w:r>
              <w:rPr>
                <w:rFonts w:ascii="Times New Roman" w:hAnsi="Times New Roman" w:cs="Times New Roman"/>
                <w:lang w:bidi="ar-SA"/>
              </w:rPr>
              <w:t xml:space="preserve">ия дополнительного образования </w:t>
            </w:r>
          </w:p>
        </w:tc>
        <w:tc>
          <w:tcPr>
            <w:tcW w:w="1417" w:type="dxa"/>
            <w:tcBorders>
              <w:top w:val="single" w:sz="4" w:space="0" w:color="auto"/>
              <w:left w:val="single" w:sz="4" w:space="0" w:color="auto"/>
              <w:bottom w:val="single" w:sz="4" w:space="0" w:color="auto"/>
              <w:right w:val="single" w:sz="4" w:space="0" w:color="auto"/>
            </w:tcBorders>
            <w:vAlign w:val="center"/>
          </w:tcPr>
          <w:p w14:paraId="43DD8E7B"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29 467,8</w:t>
            </w:r>
          </w:p>
        </w:tc>
        <w:tc>
          <w:tcPr>
            <w:tcW w:w="1134" w:type="dxa"/>
            <w:tcBorders>
              <w:top w:val="single" w:sz="4" w:space="0" w:color="auto"/>
              <w:left w:val="single" w:sz="4" w:space="0" w:color="auto"/>
              <w:bottom w:val="single" w:sz="4" w:space="0" w:color="auto"/>
              <w:right w:val="single" w:sz="4" w:space="0" w:color="auto"/>
            </w:tcBorders>
            <w:vAlign w:val="center"/>
          </w:tcPr>
          <w:p w14:paraId="25AFE4BE"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35 290,0</w:t>
            </w:r>
          </w:p>
        </w:tc>
        <w:tc>
          <w:tcPr>
            <w:tcW w:w="2127" w:type="dxa"/>
            <w:tcBorders>
              <w:top w:val="single" w:sz="4" w:space="0" w:color="auto"/>
              <w:left w:val="single" w:sz="4" w:space="0" w:color="auto"/>
              <w:bottom w:val="single" w:sz="4" w:space="0" w:color="auto"/>
              <w:right w:val="single" w:sz="4" w:space="0" w:color="auto"/>
            </w:tcBorders>
            <w:vAlign w:val="center"/>
          </w:tcPr>
          <w:p w14:paraId="67E7219E" w14:textId="77777777"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119,8</w:t>
            </w:r>
          </w:p>
        </w:tc>
      </w:tr>
    </w:tbl>
    <w:p w14:paraId="7DF5E2A4" w14:textId="19833396" w:rsidR="00690608" w:rsidRDefault="00690608" w:rsidP="006C50C3">
      <w:pPr>
        <w:ind w:firstLine="708"/>
        <w:jc w:val="both"/>
        <w:rPr>
          <w:rFonts w:ascii="Times New Roman" w:hAnsi="Times New Roman" w:cs="Times New Roman"/>
          <w:b/>
          <w:color w:val="auto"/>
          <w:sz w:val="28"/>
          <w:szCs w:val="28"/>
          <w:lang w:bidi="ar-SA"/>
        </w:rPr>
      </w:pPr>
    </w:p>
    <w:p w14:paraId="1465D4F1" w14:textId="44948C9B" w:rsidR="006C50C3" w:rsidRDefault="006C50C3" w:rsidP="00690608">
      <w:pPr>
        <w:jc w:val="center"/>
        <w:rPr>
          <w:rFonts w:eastAsia="Calibri"/>
          <w:sz w:val="28"/>
          <w:szCs w:val="28"/>
        </w:rPr>
      </w:pPr>
      <w:r w:rsidRPr="003331D9">
        <w:rPr>
          <w:rFonts w:eastAsia="Calibri"/>
          <w:noProof/>
          <w:sz w:val="28"/>
          <w:szCs w:val="28"/>
          <w:lang w:bidi="ar-SA"/>
        </w:rPr>
        <w:drawing>
          <wp:inline distT="0" distB="0" distL="0" distR="0" wp14:anchorId="1BE1F5B4" wp14:editId="605E6090">
            <wp:extent cx="6236335" cy="2458229"/>
            <wp:effectExtent l="0" t="0" r="12065"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E2FAA4" w14:textId="7341FD04" w:rsidR="009033D6" w:rsidRDefault="009033D6" w:rsidP="00D62580">
      <w:pPr>
        <w:jc w:val="both"/>
        <w:rPr>
          <w:rFonts w:eastAsia="Calibri"/>
          <w:sz w:val="28"/>
          <w:szCs w:val="28"/>
        </w:rPr>
      </w:pPr>
    </w:p>
    <w:p w14:paraId="20A0B36A" w14:textId="2B874353"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В 2023-2024 учебном году продолжались мер</w:t>
      </w:r>
      <w:r w:rsidRPr="00D62580">
        <w:rPr>
          <w:rFonts w:ascii="Times New Roman" w:hAnsi="Times New Roman" w:cs="Times New Roman"/>
          <w:sz w:val="28"/>
          <w:szCs w:val="28"/>
          <w:lang w:bidi="ar-SA"/>
        </w:rPr>
        <w:t>оп</w:t>
      </w:r>
      <w:r w:rsidRPr="00D62580">
        <w:rPr>
          <w:rFonts w:ascii="Times New Roman" w:hAnsi="Times New Roman" w:cs="Times New Roman"/>
          <w:color w:val="auto"/>
          <w:sz w:val="28"/>
          <w:szCs w:val="28"/>
          <w:lang w:bidi="ar-SA"/>
        </w:rPr>
        <w:t>р</w:t>
      </w:r>
      <w:r w:rsidRPr="00D62580">
        <w:rPr>
          <w:rFonts w:ascii="Times New Roman" w:hAnsi="Times New Roman" w:cs="Times New Roman"/>
          <w:sz w:val="28"/>
          <w:szCs w:val="28"/>
          <w:lang w:bidi="ar-SA"/>
        </w:rPr>
        <w:t>ияти</w:t>
      </w:r>
      <w:r w:rsidRPr="00F80884">
        <w:rPr>
          <w:rFonts w:ascii="Times New Roman" w:hAnsi="Times New Roman" w:cs="Times New Roman"/>
          <w:sz w:val="28"/>
          <w:szCs w:val="28"/>
          <w:lang w:bidi="ar-SA"/>
        </w:rPr>
        <w:t>я по социальной поддержке педагогических работников:</w:t>
      </w:r>
    </w:p>
    <w:p w14:paraId="500FBF3A" w14:textId="1A6BC3B5"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xml:space="preserve">- осуществлены компенсационные выплаты молодым специалистам, способствующие привлечению молодых педагогов до 30 лет в систему образования города, количество получателей – 315 чел., или 17,5% от числа педагогических </w:t>
      </w:r>
      <w:r w:rsidRPr="00F80884">
        <w:rPr>
          <w:rFonts w:ascii="Times New Roman" w:hAnsi="Times New Roman" w:cs="Times New Roman"/>
          <w:sz w:val="28"/>
          <w:szCs w:val="28"/>
          <w:lang w:bidi="ar-SA"/>
        </w:rPr>
        <w:lastRenderedPageBreak/>
        <w:t>работников (в 2022 г. – 322 чел. и</w:t>
      </w:r>
      <w:r w:rsidR="007F0932">
        <w:rPr>
          <w:rFonts w:ascii="Times New Roman" w:hAnsi="Times New Roman" w:cs="Times New Roman"/>
          <w:sz w:val="28"/>
          <w:szCs w:val="28"/>
          <w:lang w:bidi="ar-SA"/>
        </w:rPr>
        <w:t xml:space="preserve">ли </w:t>
      </w:r>
      <w:r w:rsidRPr="00F80884">
        <w:rPr>
          <w:rFonts w:ascii="Times New Roman" w:hAnsi="Times New Roman" w:cs="Times New Roman"/>
          <w:sz w:val="28"/>
          <w:szCs w:val="28"/>
          <w:lang w:bidi="ar-SA"/>
        </w:rPr>
        <w:t>17,3</w:t>
      </w:r>
      <w:r w:rsidR="007F0932">
        <w:rPr>
          <w:rFonts w:ascii="Times New Roman" w:hAnsi="Times New Roman" w:cs="Times New Roman"/>
          <w:sz w:val="28"/>
          <w:szCs w:val="28"/>
          <w:lang w:bidi="ar-SA"/>
        </w:rPr>
        <w:t>%</w:t>
      </w:r>
      <w:r w:rsidRPr="00F80884">
        <w:rPr>
          <w:rFonts w:ascii="Times New Roman" w:hAnsi="Times New Roman" w:cs="Times New Roman"/>
          <w:sz w:val="28"/>
          <w:szCs w:val="28"/>
          <w:lang w:bidi="ar-SA"/>
        </w:rPr>
        <w:t xml:space="preserve">); </w:t>
      </w:r>
    </w:p>
    <w:p w14:paraId="0727E61F" w14:textId="77777777"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xml:space="preserve">- произведены ежегодные </w:t>
      </w:r>
      <w:proofErr w:type="spellStart"/>
      <w:r w:rsidRPr="00F80884">
        <w:rPr>
          <w:rFonts w:ascii="Times New Roman" w:hAnsi="Times New Roman" w:cs="Times New Roman"/>
          <w:sz w:val="28"/>
          <w:szCs w:val="28"/>
          <w:lang w:bidi="ar-SA"/>
        </w:rPr>
        <w:t>грантовые</w:t>
      </w:r>
      <w:proofErr w:type="spellEnd"/>
      <w:r w:rsidRPr="00F80884">
        <w:rPr>
          <w:rFonts w:ascii="Times New Roman" w:hAnsi="Times New Roman" w:cs="Times New Roman"/>
          <w:sz w:val="28"/>
          <w:szCs w:val="28"/>
          <w:lang w:bidi="ar-SA"/>
        </w:rPr>
        <w:t xml:space="preserve"> выплаты талантливым педагогам, в том числе победителям профессиональных конкурсов, молодым педагогам – 93 чел. (в 2022 г. – 89); </w:t>
      </w:r>
    </w:p>
    <w:p w14:paraId="20B3E2C5" w14:textId="77777777"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xml:space="preserve">- за счет средств городского бюджета оказана поддержка 14-ти образовательным организациям, являющимся участниками инновационной деятельности, объем финансирования составил 418,0 тыс. руб.; </w:t>
      </w:r>
    </w:p>
    <w:p w14:paraId="300F5930" w14:textId="77777777"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осуществлено выделение субсидии на выплату ежемесячного денежного вознаграждения за классное руководство педагогическим работникам муниципальных образовательных организаций. В отчетном периоде на указанные цели было направлено 140,6 млн руб. (оплата в месяц из расчета на 1 сотрудника составила 8,0 тыс. руб., из них: 5,0 тыс. руб. – за счет средств федерального бюджета, 3,0 тыс. руб. – за счет средств регионального бюджета);</w:t>
      </w:r>
    </w:p>
    <w:p w14:paraId="57DD5410" w14:textId="77777777"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xml:space="preserve">- произведены компенсационные выплаты отдельным категориям граждан в части затрат за присмотр и уход за детьми, осваивающими образовательные программы дошкольного образования в частных образовательных учреждениях (для работников муниципальной социальной сферы). В отчетном периоде на указанные цели было направлено 203,0 тыс. руб. из средств городского бюджета. </w:t>
      </w:r>
    </w:p>
    <w:p w14:paraId="60EECA8B" w14:textId="77777777"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xml:space="preserve">- предоставлены меры социальной поддержки по освобождению на 50% от оплаты за присмотр и уход за детьми в муниципальных образовательных организациях, реализующих образовательную программу дошкольного образования», ежегодно около 150 чел. (для малообеспеченных работников муниципальных образовательных учреждений). </w:t>
      </w:r>
    </w:p>
    <w:p w14:paraId="43DD2371" w14:textId="77777777"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xml:space="preserve">- осуществлялось предоставление жилья на условиях коммерческого найма. </w:t>
      </w:r>
    </w:p>
    <w:p w14:paraId="15A583F0" w14:textId="0D4B7481" w:rsidR="00F80884" w:rsidRDefault="00F80884" w:rsidP="00230A48">
      <w:pPr>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Во всех</w:t>
      </w:r>
      <w:r w:rsidRPr="00F80884">
        <w:rPr>
          <w:rFonts w:ascii="Times New Roman" w:hAnsi="Times New Roman" w:cs="Times New Roman"/>
          <w:sz w:val="28"/>
          <w:szCs w:val="28"/>
          <w:lang w:bidi="ar-SA"/>
        </w:rPr>
        <w:t xml:space="preserve"> общеобразовательных учреждениях областного центра в штатное расписание введена должность «Советник директора по воспитанию и взаимодействию с детскими общественными объединениями»</w:t>
      </w:r>
      <w:r>
        <w:rPr>
          <w:rFonts w:ascii="Times New Roman" w:hAnsi="Times New Roman" w:cs="Times New Roman"/>
          <w:sz w:val="28"/>
          <w:szCs w:val="28"/>
          <w:lang w:bidi="ar-SA"/>
        </w:rPr>
        <w:t>.</w:t>
      </w:r>
    </w:p>
    <w:p w14:paraId="05E1C93D" w14:textId="77777777" w:rsidR="00135B0C" w:rsidRDefault="00135B0C" w:rsidP="00230A48">
      <w:pPr>
        <w:jc w:val="center"/>
        <w:rPr>
          <w:rFonts w:ascii="Times New Roman" w:eastAsia="Times New Roman" w:hAnsi="Times New Roman" w:cs="Times New Roman"/>
          <w:b/>
          <w:bCs/>
          <w:i/>
          <w:iCs/>
          <w:sz w:val="28"/>
          <w:szCs w:val="28"/>
        </w:rPr>
      </w:pPr>
    </w:p>
    <w:p w14:paraId="65C8B66F" w14:textId="77777777" w:rsidR="003856A8" w:rsidRDefault="00D232D3" w:rsidP="00230A48">
      <w:pPr>
        <w:jc w:val="center"/>
        <w:rPr>
          <w:rStyle w:val="aff0"/>
          <w:rFonts w:ascii="Times New Roman" w:eastAsiaTheme="minorEastAsia" w:hAnsi="Times New Roman" w:cs="Times New Roman"/>
          <w:bCs w:val="0"/>
          <w:i/>
          <w:color w:val="auto"/>
          <w:spacing w:val="15"/>
          <w:sz w:val="28"/>
          <w:szCs w:val="28"/>
        </w:rPr>
      </w:pPr>
      <w:r w:rsidRPr="003856A8">
        <w:rPr>
          <w:rStyle w:val="aff0"/>
          <w:rFonts w:ascii="Times New Roman" w:eastAsiaTheme="minorEastAsia" w:hAnsi="Times New Roman" w:cs="Times New Roman"/>
          <w:bCs w:val="0"/>
          <w:color w:val="auto"/>
          <w:spacing w:val="15"/>
          <w:sz w:val="28"/>
          <w:szCs w:val="28"/>
        </w:rPr>
        <w:t xml:space="preserve">3.1.3. </w:t>
      </w:r>
      <w:bookmarkStart w:id="14" w:name="созданиесовременных"/>
      <w:r w:rsidRPr="003856A8">
        <w:rPr>
          <w:rStyle w:val="aff0"/>
          <w:rFonts w:ascii="Times New Roman" w:eastAsiaTheme="minorEastAsia" w:hAnsi="Times New Roman" w:cs="Times New Roman"/>
          <w:bCs w:val="0"/>
          <w:i/>
          <w:color w:val="auto"/>
          <w:spacing w:val="15"/>
          <w:sz w:val="28"/>
          <w:szCs w:val="28"/>
        </w:rPr>
        <w:t>Создани</w:t>
      </w:r>
      <w:r w:rsidR="002150AF" w:rsidRPr="003856A8">
        <w:rPr>
          <w:rStyle w:val="aff0"/>
          <w:rFonts w:ascii="Times New Roman" w:eastAsiaTheme="minorEastAsia" w:hAnsi="Times New Roman" w:cs="Times New Roman"/>
          <w:bCs w:val="0"/>
          <w:i/>
          <w:color w:val="auto"/>
          <w:spacing w:val="15"/>
          <w:sz w:val="28"/>
          <w:szCs w:val="28"/>
        </w:rPr>
        <w:t>е современных условий обучения,</w:t>
      </w:r>
      <w:r w:rsidRPr="003856A8">
        <w:rPr>
          <w:rStyle w:val="aff0"/>
          <w:rFonts w:ascii="Times New Roman" w:eastAsiaTheme="minorEastAsia" w:hAnsi="Times New Roman" w:cs="Times New Roman"/>
          <w:bCs w:val="0"/>
          <w:i/>
          <w:color w:val="auto"/>
          <w:spacing w:val="15"/>
          <w:sz w:val="28"/>
          <w:szCs w:val="28"/>
        </w:rPr>
        <w:t xml:space="preserve"> </w:t>
      </w:r>
    </w:p>
    <w:p w14:paraId="02DD48BC" w14:textId="43A4F8F5" w:rsidR="00D232D3" w:rsidRDefault="00D232D3" w:rsidP="00230A48">
      <w:pPr>
        <w:jc w:val="center"/>
        <w:rPr>
          <w:rStyle w:val="aff0"/>
          <w:rFonts w:ascii="Times New Roman" w:eastAsiaTheme="minorEastAsia" w:hAnsi="Times New Roman" w:cs="Times New Roman"/>
          <w:bCs w:val="0"/>
          <w:i/>
          <w:color w:val="auto"/>
          <w:spacing w:val="15"/>
          <w:sz w:val="28"/>
          <w:szCs w:val="28"/>
        </w:rPr>
      </w:pPr>
      <w:r w:rsidRPr="003856A8">
        <w:rPr>
          <w:rStyle w:val="aff0"/>
          <w:rFonts w:ascii="Times New Roman" w:eastAsiaTheme="minorEastAsia" w:hAnsi="Times New Roman" w:cs="Times New Roman"/>
          <w:bCs w:val="0"/>
          <w:i/>
          <w:color w:val="auto"/>
          <w:spacing w:val="15"/>
          <w:sz w:val="28"/>
          <w:szCs w:val="28"/>
        </w:rPr>
        <w:t>воспитания и доступной среды</w:t>
      </w:r>
    </w:p>
    <w:bookmarkEnd w:id="14"/>
    <w:p w14:paraId="2AEF9F67" w14:textId="77777777" w:rsidR="003856A8" w:rsidRPr="003856A8" w:rsidRDefault="003856A8" w:rsidP="00230A48">
      <w:pPr>
        <w:jc w:val="center"/>
        <w:rPr>
          <w:rStyle w:val="aff0"/>
          <w:rFonts w:ascii="Times New Roman" w:eastAsiaTheme="minorEastAsia" w:hAnsi="Times New Roman" w:cs="Times New Roman"/>
          <w:bCs w:val="0"/>
          <w:i/>
          <w:color w:val="auto"/>
          <w:spacing w:val="15"/>
          <w:sz w:val="28"/>
          <w:szCs w:val="28"/>
        </w:rPr>
      </w:pPr>
    </w:p>
    <w:p w14:paraId="24C96235" w14:textId="69E23970" w:rsidR="001F48D5" w:rsidRDefault="001F48D5" w:rsidP="00ED5EF8">
      <w:pPr>
        <w:jc w:val="center"/>
        <w:rPr>
          <w:rFonts w:ascii="Times New Roman" w:eastAsia="Times New Roman" w:hAnsi="Times New Roman" w:cs="Times New Roman"/>
          <w:b/>
          <w:bCs/>
          <w:i/>
          <w:iCs/>
          <w:sz w:val="28"/>
          <w:szCs w:val="28"/>
        </w:rPr>
      </w:pPr>
      <w:r w:rsidRPr="008561DF">
        <w:rPr>
          <w:rFonts w:ascii="Times New Roman" w:eastAsia="Times New Roman" w:hAnsi="Times New Roman" w:cs="Times New Roman"/>
          <w:b/>
          <w:bCs/>
          <w:i/>
          <w:iCs/>
          <w:sz w:val="28"/>
          <w:szCs w:val="28"/>
        </w:rPr>
        <w:t>3.1.3.1.</w:t>
      </w:r>
      <w:r w:rsidR="00963BB6" w:rsidRPr="008561DF">
        <w:rPr>
          <w:rFonts w:ascii="Times New Roman" w:eastAsia="Times New Roman" w:hAnsi="Times New Roman" w:cs="Times New Roman"/>
          <w:b/>
          <w:bCs/>
          <w:i/>
          <w:iCs/>
          <w:sz w:val="28"/>
          <w:szCs w:val="28"/>
        </w:rPr>
        <w:t xml:space="preserve"> </w:t>
      </w:r>
      <w:bookmarkStart w:id="15" w:name="дошкольноеобразование"/>
      <w:r w:rsidR="00ED5EF8" w:rsidRPr="003856A8">
        <w:rPr>
          <w:rStyle w:val="aff0"/>
          <w:rFonts w:ascii="Times New Roman" w:eastAsiaTheme="minorEastAsia" w:hAnsi="Times New Roman" w:cs="Times New Roman"/>
          <w:i/>
          <w:color w:val="auto"/>
          <w:spacing w:val="15"/>
          <w:sz w:val="28"/>
          <w:szCs w:val="28"/>
        </w:rPr>
        <w:t>Дошкольное образование</w:t>
      </w:r>
      <w:bookmarkEnd w:id="15"/>
    </w:p>
    <w:p w14:paraId="26C268B0" w14:textId="0B36EA1A" w:rsidR="008561DF" w:rsidRDefault="008561DF" w:rsidP="00ED5EF8">
      <w:pPr>
        <w:jc w:val="center"/>
        <w:rPr>
          <w:rFonts w:ascii="Times New Roman" w:eastAsia="Times New Roman" w:hAnsi="Times New Roman" w:cs="Times New Roman"/>
          <w:b/>
          <w:bCs/>
          <w:i/>
          <w:iCs/>
          <w:sz w:val="28"/>
          <w:szCs w:val="28"/>
        </w:rPr>
      </w:pPr>
    </w:p>
    <w:p w14:paraId="57E327AB" w14:textId="77777777" w:rsidR="008561DF" w:rsidRPr="008561DF" w:rsidRDefault="008561DF" w:rsidP="008561DF">
      <w:pPr>
        <w:suppressAutoHyphens/>
        <w:ind w:firstLine="851"/>
        <w:jc w:val="center"/>
        <w:rPr>
          <w:rFonts w:ascii="Times New Roman" w:hAnsi="Times New Roman" w:cs="Times New Roman"/>
          <w:b/>
          <w:sz w:val="28"/>
          <w:szCs w:val="28"/>
          <w:lang w:bidi="ar-SA"/>
        </w:rPr>
      </w:pPr>
      <w:r w:rsidRPr="008561DF">
        <w:rPr>
          <w:rFonts w:ascii="Times New Roman" w:hAnsi="Times New Roman" w:cs="Times New Roman"/>
          <w:b/>
          <w:sz w:val="28"/>
          <w:szCs w:val="28"/>
          <w:lang w:bidi="ar-SA"/>
        </w:rPr>
        <w:t>Обеспечение доступности дошкольного образования</w:t>
      </w:r>
    </w:p>
    <w:p w14:paraId="4075BC6A" w14:textId="096DBB7A" w:rsidR="008561DF" w:rsidRPr="008561DF" w:rsidRDefault="008561DF" w:rsidP="008561DF">
      <w:pPr>
        <w:suppressAutoHyphens/>
        <w:ind w:firstLine="851"/>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Главная цель образовательной политики государства в сфере дошкольного образования – создание условий для доступного качественного дошкольного образования, направленного на разностороннее развитие и эмоциональное благополучие детей младенческого, раннего и дошкольного возрастов с учетом их возрастных и индивидуальных особенностей, образовательных потребностей и интересов в контексте единого образовательного пространства РФ.</w:t>
      </w:r>
    </w:p>
    <w:p w14:paraId="7FC9FA8E" w14:textId="68429B40" w:rsidR="008561DF" w:rsidRPr="008561DF" w:rsidRDefault="008561DF" w:rsidP="008561DF">
      <w:pPr>
        <w:suppressAutoHyphens/>
        <w:ind w:firstLine="851"/>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 xml:space="preserve">Основными задачами развития дошкольного образования являются: </w:t>
      </w:r>
    </w:p>
    <w:p w14:paraId="029E27CE" w14:textId="77777777" w:rsidR="008561DF" w:rsidRPr="008561DF" w:rsidRDefault="008561DF" w:rsidP="008561DF">
      <w:pPr>
        <w:pStyle w:val="ac"/>
        <w:widowControl/>
        <w:numPr>
          <w:ilvl w:val="0"/>
          <w:numId w:val="37"/>
        </w:numPr>
        <w:tabs>
          <w:tab w:val="left" w:pos="993"/>
        </w:tabs>
        <w:suppressAutoHyphens/>
        <w:ind w:left="0"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t xml:space="preserve">обеспечение доступного качественного образования для детей до восьми лет; </w:t>
      </w:r>
    </w:p>
    <w:p w14:paraId="0869B406" w14:textId="77777777" w:rsidR="008561DF" w:rsidRPr="008561DF" w:rsidRDefault="008561DF" w:rsidP="008561DF">
      <w:pPr>
        <w:pStyle w:val="ac"/>
        <w:widowControl/>
        <w:numPr>
          <w:ilvl w:val="0"/>
          <w:numId w:val="37"/>
        </w:numPr>
        <w:tabs>
          <w:tab w:val="left" w:pos="993"/>
        </w:tabs>
        <w:suppressAutoHyphens/>
        <w:ind w:left="0"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t>создание безопасной образовательной среды для сохранения и укрепления физического и психического здоровья, эмоционального благополучия дошкольников;</w:t>
      </w:r>
    </w:p>
    <w:p w14:paraId="5A2C07C6" w14:textId="77777777" w:rsidR="008561DF" w:rsidRPr="008561DF" w:rsidRDefault="008561DF" w:rsidP="008561DF">
      <w:pPr>
        <w:pStyle w:val="ac"/>
        <w:widowControl/>
        <w:numPr>
          <w:ilvl w:val="0"/>
          <w:numId w:val="37"/>
        </w:numPr>
        <w:tabs>
          <w:tab w:val="left" w:pos="993"/>
        </w:tabs>
        <w:suppressAutoHyphens/>
        <w:ind w:left="0"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t>создание единого открытого образовательного пространства;</w:t>
      </w:r>
    </w:p>
    <w:p w14:paraId="66330D3C" w14:textId="77777777" w:rsidR="008561DF" w:rsidRPr="008561DF" w:rsidRDefault="008561DF" w:rsidP="008561DF">
      <w:pPr>
        <w:pStyle w:val="ac"/>
        <w:widowControl/>
        <w:numPr>
          <w:ilvl w:val="0"/>
          <w:numId w:val="37"/>
        </w:numPr>
        <w:tabs>
          <w:tab w:val="left" w:pos="993"/>
        </w:tabs>
        <w:suppressAutoHyphens/>
        <w:ind w:left="0"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t>совершенствование системы управления на всех уровнях.</w:t>
      </w:r>
    </w:p>
    <w:p w14:paraId="4F8FB14E" w14:textId="77777777" w:rsidR="008561DF" w:rsidRPr="008561DF" w:rsidRDefault="008561DF" w:rsidP="008561DF">
      <w:pPr>
        <w:ind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t xml:space="preserve">Программы дошкольного образования в муниципальной системе образования </w:t>
      </w:r>
      <w:r w:rsidRPr="008561DF">
        <w:rPr>
          <w:rFonts w:ascii="Times New Roman" w:hAnsi="Times New Roman" w:cs="Times New Roman"/>
          <w:color w:val="auto"/>
          <w:sz w:val="28"/>
          <w:szCs w:val="28"/>
          <w:lang w:bidi="ar-SA"/>
        </w:rPr>
        <w:lastRenderedPageBreak/>
        <w:t xml:space="preserve">реализуют в 133 образовательных учреждениях. </w:t>
      </w:r>
    </w:p>
    <w:p w14:paraId="5691D680" w14:textId="77777777" w:rsidR="008561DF" w:rsidRPr="008561DF" w:rsidRDefault="008561DF" w:rsidP="008561DF">
      <w:pPr>
        <w:ind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t xml:space="preserve">В 2023 - 2024 году продолжилась реорганизация учреждений, так МБДОУ №175 присоединилось к МБДОУ №177. </w:t>
      </w:r>
    </w:p>
    <w:p w14:paraId="33DECC2F" w14:textId="77777777" w:rsidR="008561DF" w:rsidRPr="008561DF" w:rsidRDefault="008561DF" w:rsidP="008561DF">
      <w:pPr>
        <w:ind w:firstLine="708"/>
        <w:jc w:val="both"/>
        <w:rPr>
          <w:rFonts w:ascii="Times New Roman" w:hAnsi="Times New Roman" w:cs="Times New Roman"/>
          <w:sz w:val="28"/>
          <w:szCs w:val="28"/>
          <w:lang w:bidi="ar-SA"/>
        </w:rPr>
      </w:pPr>
      <w:r w:rsidRPr="008561DF">
        <w:rPr>
          <w:rFonts w:ascii="Times New Roman" w:hAnsi="Times New Roman" w:cs="Times New Roman"/>
          <w:color w:val="auto"/>
          <w:sz w:val="28"/>
          <w:szCs w:val="28"/>
          <w:lang w:bidi="ar-SA"/>
        </w:rPr>
        <w:t xml:space="preserve">На 01.01.2024 детские сады посещали </w:t>
      </w:r>
      <w:r w:rsidRPr="008561DF">
        <w:rPr>
          <w:rFonts w:ascii="Times New Roman" w:hAnsi="Times New Roman" w:cs="Times New Roman"/>
          <w:sz w:val="28"/>
          <w:szCs w:val="28"/>
          <w:lang w:bidi="ar-SA"/>
        </w:rPr>
        <w:t xml:space="preserve">19280 воспитанников, из них 3339 детей посещали группы раннего возраста, в том числе в группах кратковременного пребывания – 73 ребенка. </w:t>
      </w:r>
    </w:p>
    <w:p w14:paraId="054BFF32" w14:textId="4E29C789" w:rsidR="008561DF" w:rsidRPr="001D689E" w:rsidRDefault="008561DF" w:rsidP="008561DF">
      <w:pPr>
        <w:ind w:firstLine="709"/>
        <w:jc w:val="both"/>
      </w:pPr>
      <w:r w:rsidRPr="008561DF">
        <w:rPr>
          <w:rFonts w:ascii="Times New Roman" w:hAnsi="Times New Roman" w:cs="Times New Roman"/>
          <w:sz w:val="28"/>
          <w:szCs w:val="28"/>
          <w:lang w:bidi="ar-SA"/>
        </w:rPr>
        <w:t xml:space="preserve">Ежегодно, начиная с 2020 года, сохраняется тенденция снижения численности детского населения в городе Иваново. Так по сравнению с 2022 годом количество воспитанников в детских садах снизилось на 1483 ребенка. Уменьшение числа детского населения приводит к необходимости сокращения групп в детских садах (и 2024 году - 67 групп в 62 –х учреждениях). </w:t>
      </w:r>
    </w:p>
    <w:p w14:paraId="4F89C5A7" w14:textId="77777777" w:rsidR="008561DF" w:rsidRPr="001D689E" w:rsidRDefault="008561DF" w:rsidP="008561DF">
      <w:pPr>
        <w:ind w:firstLine="709"/>
        <w:jc w:val="both"/>
      </w:pPr>
    </w:p>
    <w:p w14:paraId="7370831D" w14:textId="77777777" w:rsidR="008561DF" w:rsidRPr="001D689E" w:rsidRDefault="008561DF" w:rsidP="008561DF">
      <w:pPr>
        <w:jc w:val="both"/>
      </w:pPr>
      <w:r w:rsidRPr="008561DF">
        <w:rPr>
          <w:noProof/>
          <w:color w:val="auto"/>
          <w:lang w:bidi="ar-SA"/>
        </w:rPr>
        <w:drawing>
          <wp:inline distT="0" distB="0" distL="0" distR="0" wp14:anchorId="09FECB51" wp14:editId="046A9B7D">
            <wp:extent cx="6426200" cy="2389517"/>
            <wp:effectExtent l="0" t="0" r="12700" b="10795"/>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62DB82" w14:textId="77777777" w:rsidR="008561DF" w:rsidRPr="001D689E" w:rsidRDefault="008561DF" w:rsidP="008561DF">
      <w:pPr>
        <w:ind w:firstLine="709"/>
        <w:jc w:val="both"/>
      </w:pPr>
    </w:p>
    <w:p w14:paraId="1D4382AA" w14:textId="77777777" w:rsidR="008561DF" w:rsidRPr="008561DF" w:rsidRDefault="008561DF" w:rsidP="008561DF">
      <w:pPr>
        <w:ind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В освободившихся помещениях, коллективы детских садов создают центры дополнительного образования, студии, спортивные залы, изостудии, игровые комнаты, что позволяет расширить образовательное пространство для дошкольников.</w:t>
      </w:r>
    </w:p>
    <w:p w14:paraId="41F8656F" w14:textId="77777777" w:rsidR="008561DF" w:rsidRPr="008561DF" w:rsidRDefault="008561DF" w:rsidP="008561DF">
      <w:pPr>
        <w:ind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 xml:space="preserve">В настоящее время все дети от 1 года до 8 лет, поставленные на учет для предоставления места в детских садах, обеспечены местами. Вместе с тем, не все родители удовлетворены предложенными вариантами места в дошкольном учреждении, поэтому остаются в очереди в ожидании предпочтительного учреждения. </w:t>
      </w:r>
    </w:p>
    <w:p w14:paraId="71583D92" w14:textId="77777777" w:rsidR="008561DF" w:rsidRPr="008561DF" w:rsidRDefault="008561DF" w:rsidP="008561DF">
      <w:pPr>
        <w:ind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Постановка на учет детей, нуждающихся в предоставлении места в МБДОУ, осуществляется посредством региональной автоматизированной информационной системы АИС «Комплектование ДОУ» которая позволяет отслеживать ситуацию с востребованностью услуг дошкольного образования в городе и планировать мероприятия по развитию сети групп и дополнительных мест, учитывая потребности населения. Автоматизированная информационная система является одним из средств снижения социальной</w:t>
      </w:r>
      <w:r w:rsidRPr="008561DF">
        <w:rPr>
          <w:rStyle w:val="fontstyle01"/>
          <w:sz w:val="24"/>
          <w:szCs w:val="24"/>
        </w:rPr>
        <w:t xml:space="preserve"> </w:t>
      </w:r>
      <w:r w:rsidRPr="008561DF">
        <w:rPr>
          <w:rFonts w:ascii="Times New Roman" w:hAnsi="Times New Roman" w:cs="Times New Roman"/>
          <w:sz w:val="28"/>
          <w:szCs w:val="28"/>
          <w:lang w:bidi="ar-SA"/>
        </w:rPr>
        <w:t xml:space="preserve">напряженности, дает информацию о реальной потребности населения в местах в детские сады, позволяет решать вопрос с их нехваткой, обеспечивает прозрачность зачисления детей в МБДОУ. </w:t>
      </w:r>
    </w:p>
    <w:p w14:paraId="613EF99B" w14:textId="6FF6C34F" w:rsidR="008561DF" w:rsidRPr="008561DF" w:rsidRDefault="008561DF" w:rsidP="008561DF">
      <w:pPr>
        <w:ind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 xml:space="preserve">С целью обеспечения доступности дошкольного образования для детей раннего возраста (от 1 года до 2 лет) в Иванове открыто 8 групп. </w:t>
      </w:r>
    </w:p>
    <w:p w14:paraId="47FA9AFB" w14:textId="77777777" w:rsidR="008561DF" w:rsidRPr="008561DF" w:rsidRDefault="008561DF" w:rsidP="008561DF">
      <w:pPr>
        <w:ind w:firstLine="708"/>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Увеличивается количество групп для реализации адаптированных программ различной нозологии для детей с ограниченными возможностями здоровья. В городе функционируют:</w:t>
      </w:r>
    </w:p>
    <w:p w14:paraId="741869B2" w14:textId="77777777"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lastRenderedPageBreak/>
        <w:t>дошкольные учреждения для детей с нарушением речевого развития (</w:t>
      </w:r>
      <w:proofErr w:type="spellStart"/>
      <w:r w:rsidRPr="008561DF">
        <w:rPr>
          <w:rFonts w:ascii="Times New Roman" w:hAnsi="Times New Roman" w:cs="Times New Roman"/>
          <w:sz w:val="28"/>
          <w:szCs w:val="28"/>
          <w:lang w:bidi="ar-SA"/>
        </w:rPr>
        <w:t>логогруппы</w:t>
      </w:r>
      <w:proofErr w:type="spellEnd"/>
      <w:r w:rsidRPr="008561DF">
        <w:rPr>
          <w:rFonts w:ascii="Times New Roman" w:hAnsi="Times New Roman" w:cs="Times New Roman"/>
          <w:sz w:val="28"/>
          <w:szCs w:val="28"/>
          <w:lang w:bidi="ar-SA"/>
        </w:rPr>
        <w:t>) – 44;</w:t>
      </w:r>
    </w:p>
    <w:p w14:paraId="679BBBAF" w14:textId="77777777"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для детей с нарушением речевого развития (</w:t>
      </w:r>
      <w:proofErr w:type="spellStart"/>
      <w:r w:rsidRPr="008561DF">
        <w:rPr>
          <w:rFonts w:ascii="Times New Roman" w:hAnsi="Times New Roman" w:cs="Times New Roman"/>
          <w:sz w:val="28"/>
          <w:szCs w:val="28"/>
          <w:lang w:bidi="ar-SA"/>
        </w:rPr>
        <w:t>логопункты</w:t>
      </w:r>
      <w:proofErr w:type="spellEnd"/>
      <w:r w:rsidRPr="008561DF">
        <w:rPr>
          <w:rFonts w:ascii="Times New Roman" w:hAnsi="Times New Roman" w:cs="Times New Roman"/>
          <w:sz w:val="28"/>
          <w:szCs w:val="28"/>
          <w:lang w:bidi="ar-SA"/>
        </w:rPr>
        <w:t>) – 10;</w:t>
      </w:r>
    </w:p>
    <w:p w14:paraId="5C7C29AD" w14:textId="77777777"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(группы) детей с задержкой психического развития – 10;</w:t>
      </w:r>
    </w:p>
    <w:p w14:paraId="2257AA6A" w14:textId="77777777"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(группы) для детей с нарушениями интеллектуального развития – 4;</w:t>
      </w:r>
    </w:p>
    <w:p w14:paraId="183172D0" w14:textId="77777777"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(группы) для детей с нарушением слуха – 1;</w:t>
      </w:r>
    </w:p>
    <w:p w14:paraId="3C0E41EC" w14:textId="77777777"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для детей с нарушением зрения – 3;</w:t>
      </w:r>
    </w:p>
    <w:p w14:paraId="0A03C298" w14:textId="77777777"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для детей с поражением ЦНС и нарушениями опорно-двигательного аппарата – 2;</w:t>
      </w:r>
    </w:p>
    <w:p w14:paraId="4D4CFC1D" w14:textId="77777777"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имеющие группы для детей с тяжелыми комплексными нарушениями в развитии – 2;</w:t>
      </w:r>
    </w:p>
    <w:p w14:paraId="1D70B589" w14:textId="77777777"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имеющие инклюзивные группы – 7.</w:t>
      </w:r>
    </w:p>
    <w:p w14:paraId="07F109D0" w14:textId="77777777" w:rsidR="008561DF" w:rsidRPr="008561DF" w:rsidRDefault="008561DF" w:rsidP="008561DF">
      <w:pPr>
        <w:pStyle w:val="ac"/>
        <w:ind w:left="0"/>
        <w:jc w:val="center"/>
        <w:rPr>
          <w:rFonts w:ascii="Times New Roman" w:hAnsi="Times New Roman" w:cs="Times New Roman"/>
          <w:b/>
          <w:sz w:val="28"/>
          <w:szCs w:val="28"/>
          <w:lang w:bidi="ar-SA"/>
        </w:rPr>
      </w:pPr>
      <w:r w:rsidRPr="008561DF">
        <w:rPr>
          <w:rFonts w:ascii="Times New Roman" w:hAnsi="Times New Roman" w:cs="Times New Roman"/>
          <w:b/>
          <w:sz w:val="28"/>
          <w:szCs w:val="28"/>
          <w:lang w:bidi="ar-SA"/>
        </w:rPr>
        <w:t>Распределение воспитанников по группам различной направленности</w:t>
      </w:r>
    </w:p>
    <w:tbl>
      <w:tblPr>
        <w:tblStyle w:val="af8"/>
        <w:tblW w:w="10118" w:type="dxa"/>
        <w:jc w:val="center"/>
        <w:tblLayout w:type="fixed"/>
        <w:tblLook w:val="04A0" w:firstRow="1" w:lastRow="0" w:firstColumn="1" w:lastColumn="0" w:noHBand="0" w:noVBand="1"/>
      </w:tblPr>
      <w:tblGrid>
        <w:gridCol w:w="2450"/>
        <w:gridCol w:w="1075"/>
        <w:gridCol w:w="1057"/>
        <w:gridCol w:w="1083"/>
        <w:gridCol w:w="993"/>
        <w:gridCol w:w="1275"/>
        <w:gridCol w:w="964"/>
        <w:gridCol w:w="1221"/>
      </w:tblGrid>
      <w:tr w:rsidR="008561DF" w:rsidRPr="008561DF" w14:paraId="272192A8" w14:textId="77777777" w:rsidTr="000B1C93">
        <w:trPr>
          <w:trHeight w:val="353"/>
          <w:jc w:val="center"/>
        </w:trPr>
        <w:tc>
          <w:tcPr>
            <w:tcW w:w="2450" w:type="dxa"/>
            <w:vMerge w:val="restart"/>
            <w:vAlign w:val="center"/>
          </w:tcPr>
          <w:p w14:paraId="45121727" w14:textId="77777777" w:rsidR="008561DF" w:rsidRPr="008561DF" w:rsidRDefault="008561DF" w:rsidP="008561DF">
            <w:pPr>
              <w:rPr>
                <w:rFonts w:ascii="Times New Roman" w:hAnsi="Times New Roman" w:cs="Times New Roman"/>
              </w:rPr>
            </w:pPr>
            <w:r w:rsidRPr="008561DF">
              <w:rPr>
                <w:rStyle w:val="fontstyle01"/>
                <w:rFonts w:ascii="Times New Roman" w:hAnsi="Times New Roman" w:cs="Times New Roman"/>
                <w:color w:val="auto"/>
                <w:sz w:val="22"/>
                <w:szCs w:val="22"/>
              </w:rPr>
              <w:t>Направленность групп</w:t>
            </w:r>
          </w:p>
        </w:tc>
        <w:tc>
          <w:tcPr>
            <w:tcW w:w="2132" w:type="dxa"/>
            <w:gridSpan w:val="2"/>
            <w:vAlign w:val="center"/>
          </w:tcPr>
          <w:p w14:paraId="620EFB8C" w14:textId="7A622F78"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color w:val="auto"/>
                <w:sz w:val="22"/>
                <w:szCs w:val="22"/>
              </w:rPr>
              <w:t>Количество групп</w:t>
            </w:r>
          </w:p>
        </w:tc>
        <w:tc>
          <w:tcPr>
            <w:tcW w:w="1083" w:type="dxa"/>
            <w:vMerge w:val="restart"/>
            <w:vAlign w:val="center"/>
          </w:tcPr>
          <w:p w14:paraId="73D51587" w14:textId="77777777"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color w:val="auto"/>
                <w:sz w:val="22"/>
                <w:szCs w:val="22"/>
              </w:rPr>
              <w:t>Всего</w:t>
            </w:r>
            <w:r w:rsidRPr="008561DF">
              <w:rPr>
                <w:rFonts w:ascii="Times New Roman" w:hAnsi="Times New Roman" w:cs="Times New Roman"/>
              </w:rPr>
              <w:t xml:space="preserve"> </w:t>
            </w:r>
            <w:r w:rsidRPr="008561DF">
              <w:rPr>
                <w:rStyle w:val="fontstyle01"/>
                <w:rFonts w:ascii="Times New Roman" w:hAnsi="Times New Roman" w:cs="Times New Roman"/>
                <w:color w:val="auto"/>
                <w:sz w:val="22"/>
                <w:szCs w:val="22"/>
              </w:rPr>
              <w:t>групп</w:t>
            </w:r>
          </w:p>
        </w:tc>
        <w:tc>
          <w:tcPr>
            <w:tcW w:w="2268" w:type="dxa"/>
            <w:gridSpan w:val="2"/>
            <w:vAlign w:val="center"/>
          </w:tcPr>
          <w:p w14:paraId="50A7DCEB" w14:textId="77777777"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color w:val="auto"/>
                <w:sz w:val="22"/>
                <w:szCs w:val="22"/>
              </w:rPr>
              <w:t>Количество детей</w:t>
            </w:r>
          </w:p>
        </w:tc>
        <w:tc>
          <w:tcPr>
            <w:tcW w:w="964" w:type="dxa"/>
            <w:vMerge w:val="restart"/>
            <w:vAlign w:val="center"/>
          </w:tcPr>
          <w:p w14:paraId="52D30D65" w14:textId="77777777"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color w:val="auto"/>
                <w:sz w:val="22"/>
                <w:szCs w:val="22"/>
              </w:rPr>
              <w:t>Всего</w:t>
            </w:r>
            <w:r w:rsidRPr="008561DF">
              <w:rPr>
                <w:rFonts w:ascii="Times New Roman" w:hAnsi="Times New Roman" w:cs="Times New Roman"/>
              </w:rPr>
              <w:t xml:space="preserve"> </w:t>
            </w:r>
            <w:r w:rsidRPr="008561DF">
              <w:rPr>
                <w:rStyle w:val="fontstyle01"/>
                <w:rFonts w:ascii="Times New Roman" w:hAnsi="Times New Roman" w:cs="Times New Roman"/>
                <w:color w:val="auto"/>
                <w:sz w:val="22"/>
                <w:szCs w:val="22"/>
              </w:rPr>
              <w:t>детей</w:t>
            </w:r>
          </w:p>
        </w:tc>
        <w:tc>
          <w:tcPr>
            <w:tcW w:w="1221" w:type="dxa"/>
            <w:vMerge w:val="restart"/>
            <w:vAlign w:val="center"/>
          </w:tcPr>
          <w:p w14:paraId="05B5B65C" w14:textId="77777777"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color w:val="auto"/>
                <w:sz w:val="22"/>
                <w:szCs w:val="22"/>
              </w:rPr>
              <w:t>Дети</w:t>
            </w:r>
            <w:r w:rsidRPr="008561DF">
              <w:rPr>
                <w:rFonts w:ascii="Times New Roman" w:hAnsi="Times New Roman" w:cs="Times New Roman"/>
              </w:rPr>
              <w:t xml:space="preserve"> </w:t>
            </w:r>
            <w:r w:rsidRPr="008561DF">
              <w:rPr>
                <w:rStyle w:val="fontstyle01"/>
                <w:rFonts w:ascii="Times New Roman" w:hAnsi="Times New Roman" w:cs="Times New Roman"/>
                <w:color w:val="auto"/>
                <w:sz w:val="22"/>
                <w:szCs w:val="22"/>
              </w:rPr>
              <w:t>инвалиды</w:t>
            </w:r>
          </w:p>
        </w:tc>
      </w:tr>
      <w:tr w:rsidR="008561DF" w:rsidRPr="008561DF" w14:paraId="5F6FAAC2" w14:textId="77777777" w:rsidTr="000B1C93">
        <w:trPr>
          <w:trHeight w:val="546"/>
          <w:jc w:val="center"/>
        </w:trPr>
        <w:tc>
          <w:tcPr>
            <w:tcW w:w="2450" w:type="dxa"/>
            <w:vMerge/>
            <w:vAlign w:val="center"/>
          </w:tcPr>
          <w:p w14:paraId="4E040974" w14:textId="77777777" w:rsidR="008561DF" w:rsidRPr="008561DF" w:rsidRDefault="008561DF" w:rsidP="008561DF">
            <w:pPr>
              <w:jc w:val="both"/>
              <w:rPr>
                <w:rFonts w:ascii="Times New Roman" w:hAnsi="Times New Roman" w:cs="Times New Roman"/>
              </w:rPr>
            </w:pPr>
          </w:p>
        </w:tc>
        <w:tc>
          <w:tcPr>
            <w:tcW w:w="1075" w:type="dxa"/>
            <w:vAlign w:val="center"/>
          </w:tcPr>
          <w:p w14:paraId="0BEB797E" w14:textId="23C3FB2B"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sz w:val="22"/>
                <w:szCs w:val="22"/>
              </w:rPr>
              <w:t>до 3 лет</w:t>
            </w:r>
          </w:p>
        </w:tc>
        <w:tc>
          <w:tcPr>
            <w:tcW w:w="1057" w:type="dxa"/>
            <w:vAlign w:val="center"/>
          </w:tcPr>
          <w:p w14:paraId="63A07BC9" w14:textId="77777777"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sz w:val="22"/>
                <w:szCs w:val="22"/>
              </w:rPr>
              <w:t>с 3 до 7 лет</w:t>
            </w:r>
          </w:p>
        </w:tc>
        <w:tc>
          <w:tcPr>
            <w:tcW w:w="1083" w:type="dxa"/>
            <w:vMerge/>
            <w:vAlign w:val="center"/>
          </w:tcPr>
          <w:p w14:paraId="1EB9C3E2" w14:textId="77777777" w:rsidR="008561DF" w:rsidRPr="008561DF" w:rsidRDefault="008561DF" w:rsidP="008561DF">
            <w:pPr>
              <w:jc w:val="center"/>
              <w:rPr>
                <w:rFonts w:ascii="Times New Roman" w:hAnsi="Times New Roman" w:cs="Times New Roman"/>
              </w:rPr>
            </w:pPr>
          </w:p>
        </w:tc>
        <w:tc>
          <w:tcPr>
            <w:tcW w:w="993" w:type="dxa"/>
            <w:vAlign w:val="center"/>
          </w:tcPr>
          <w:p w14:paraId="579C843A" w14:textId="30875BBE"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sz w:val="22"/>
                <w:szCs w:val="22"/>
              </w:rPr>
              <w:t>до 3 лет</w:t>
            </w:r>
          </w:p>
        </w:tc>
        <w:tc>
          <w:tcPr>
            <w:tcW w:w="1275" w:type="dxa"/>
            <w:vAlign w:val="center"/>
          </w:tcPr>
          <w:p w14:paraId="2A8977B8" w14:textId="77777777"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sz w:val="22"/>
                <w:szCs w:val="22"/>
              </w:rPr>
              <w:t>с 3 до 7 лет</w:t>
            </w:r>
          </w:p>
        </w:tc>
        <w:tc>
          <w:tcPr>
            <w:tcW w:w="964" w:type="dxa"/>
            <w:vMerge/>
            <w:vAlign w:val="center"/>
          </w:tcPr>
          <w:p w14:paraId="76C28EBB" w14:textId="77777777" w:rsidR="008561DF" w:rsidRPr="008561DF" w:rsidRDefault="008561DF" w:rsidP="008561DF">
            <w:pPr>
              <w:jc w:val="center"/>
              <w:rPr>
                <w:rFonts w:ascii="Times New Roman" w:hAnsi="Times New Roman" w:cs="Times New Roman"/>
              </w:rPr>
            </w:pPr>
          </w:p>
        </w:tc>
        <w:tc>
          <w:tcPr>
            <w:tcW w:w="1221" w:type="dxa"/>
            <w:vMerge/>
            <w:vAlign w:val="center"/>
          </w:tcPr>
          <w:p w14:paraId="20EA8150" w14:textId="77777777" w:rsidR="008561DF" w:rsidRPr="008561DF" w:rsidRDefault="008561DF" w:rsidP="008561DF">
            <w:pPr>
              <w:jc w:val="center"/>
              <w:rPr>
                <w:rFonts w:ascii="Times New Roman" w:hAnsi="Times New Roman" w:cs="Times New Roman"/>
              </w:rPr>
            </w:pPr>
          </w:p>
        </w:tc>
      </w:tr>
      <w:tr w:rsidR="008561DF" w:rsidRPr="008561DF" w14:paraId="27A26740" w14:textId="77777777" w:rsidTr="000B1C93">
        <w:trPr>
          <w:trHeight w:val="546"/>
          <w:jc w:val="center"/>
        </w:trPr>
        <w:tc>
          <w:tcPr>
            <w:tcW w:w="2450" w:type="dxa"/>
            <w:vAlign w:val="center"/>
          </w:tcPr>
          <w:p w14:paraId="59F6C65E"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Общеразвивающей направленности</w:t>
            </w:r>
          </w:p>
        </w:tc>
        <w:tc>
          <w:tcPr>
            <w:tcW w:w="1075" w:type="dxa"/>
            <w:vAlign w:val="center"/>
          </w:tcPr>
          <w:p w14:paraId="6B24E195"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220</w:t>
            </w:r>
          </w:p>
        </w:tc>
        <w:tc>
          <w:tcPr>
            <w:tcW w:w="1057" w:type="dxa"/>
            <w:vAlign w:val="center"/>
          </w:tcPr>
          <w:p w14:paraId="00EEFE61"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632</w:t>
            </w:r>
          </w:p>
        </w:tc>
        <w:tc>
          <w:tcPr>
            <w:tcW w:w="1083" w:type="dxa"/>
            <w:vAlign w:val="center"/>
          </w:tcPr>
          <w:p w14:paraId="6BA17C6B"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852</w:t>
            </w:r>
          </w:p>
        </w:tc>
        <w:tc>
          <w:tcPr>
            <w:tcW w:w="993" w:type="dxa"/>
            <w:vAlign w:val="center"/>
          </w:tcPr>
          <w:p w14:paraId="2D2F0305"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3657</w:t>
            </w:r>
          </w:p>
        </w:tc>
        <w:tc>
          <w:tcPr>
            <w:tcW w:w="1275" w:type="dxa"/>
            <w:vAlign w:val="center"/>
          </w:tcPr>
          <w:p w14:paraId="7F939647"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13626</w:t>
            </w:r>
          </w:p>
        </w:tc>
        <w:tc>
          <w:tcPr>
            <w:tcW w:w="964" w:type="dxa"/>
            <w:vAlign w:val="center"/>
          </w:tcPr>
          <w:p w14:paraId="5BF91C39"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17283</w:t>
            </w:r>
          </w:p>
        </w:tc>
        <w:tc>
          <w:tcPr>
            <w:tcW w:w="1221" w:type="dxa"/>
            <w:vAlign w:val="center"/>
          </w:tcPr>
          <w:p w14:paraId="7EBCAF6A"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101</w:t>
            </w:r>
          </w:p>
        </w:tc>
      </w:tr>
      <w:tr w:rsidR="008561DF" w:rsidRPr="008561DF" w14:paraId="3454BF3B" w14:textId="77777777" w:rsidTr="000B1C93">
        <w:trPr>
          <w:trHeight w:val="546"/>
          <w:jc w:val="center"/>
        </w:trPr>
        <w:tc>
          <w:tcPr>
            <w:tcW w:w="2450" w:type="dxa"/>
            <w:vAlign w:val="center"/>
          </w:tcPr>
          <w:p w14:paraId="1C5FD1E7"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Комбинированной направленности</w:t>
            </w:r>
          </w:p>
        </w:tc>
        <w:tc>
          <w:tcPr>
            <w:tcW w:w="1075" w:type="dxa"/>
            <w:vAlign w:val="center"/>
          </w:tcPr>
          <w:p w14:paraId="2304419E"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755614CD"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1083" w:type="dxa"/>
            <w:vAlign w:val="center"/>
          </w:tcPr>
          <w:p w14:paraId="0268E47A"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993" w:type="dxa"/>
            <w:vAlign w:val="center"/>
          </w:tcPr>
          <w:p w14:paraId="0D11D44C"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000A0F07"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119</w:t>
            </w:r>
          </w:p>
        </w:tc>
        <w:tc>
          <w:tcPr>
            <w:tcW w:w="964" w:type="dxa"/>
            <w:vAlign w:val="center"/>
          </w:tcPr>
          <w:p w14:paraId="1CEF387B"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119</w:t>
            </w:r>
          </w:p>
        </w:tc>
        <w:tc>
          <w:tcPr>
            <w:tcW w:w="1221" w:type="dxa"/>
            <w:vAlign w:val="center"/>
          </w:tcPr>
          <w:p w14:paraId="20569311"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16</w:t>
            </w:r>
          </w:p>
        </w:tc>
      </w:tr>
      <w:tr w:rsidR="008561DF" w:rsidRPr="008561DF" w14:paraId="4571D828" w14:textId="77777777" w:rsidTr="000B1C93">
        <w:trPr>
          <w:trHeight w:val="834"/>
          <w:jc w:val="center"/>
        </w:trPr>
        <w:tc>
          <w:tcPr>
            <w:tcW w:w="2450" w:type="dxa"/>
            <w:vAlign w:val="center"/>
          </w:tcPr>
          <w:p w14:paraId="3238FBEC"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xml:space="preserve">Оздоровительной направленности, в </w:t>
            </w:r>
            <w:proofErr w:type="spellStart"/>
            <w:r w:rsidRPr="008561DF">
              <w:rPr>
                <w:rFonts w:ascii="Times New Roman" w:hAnsi="Times New Roman" w:cs="Times New Roman"/>
                <w:sz w:val="24"/>
                <w:szCs w:val="24"/>
              </w:rPr>
              <w:t>т.ч</w:t>
            </w:r>
            <w:proofErr w:type="spellEnd"/>
          </w:p>
        </w:tc>
        <w:tc>
          <w:tcPr>
            <w:tcW w:w="1075" w:type="dxa"/>
            <w:vAlign w:val="center"/>
          </w:tcPr>
          <w:p w14:paraId="4F255D22"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57" w:type="dxa"/>
            <w:vAlign w:val="center"/>
          </w:tcPr>
          <w:p w14:paraId="6772B75E"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w:t>
            </w:r>
          </w:p>
        </w:tc>
        <w:tc>
          <w:tcPr>
            <w:tcW w:w="1083" w:type="dxa"/>
            <w:vAlign w:val="center"/>
          </w:tcPr>
          <w:p w14:paraId="36F17F12"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w:t>
            </w:r>
          </w:p>
        </w:tc>
        <w:tc>
          <w:tcPr>
            <w:tcW w:w="993" w:type="dxa"/>
            <w:vAlign w:val="center"/>
          </w:tcPr>
          <w:p w14:paraId="69A49AEC"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6AD83137"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49</w:t>
            </w:r>
          </w:p>
        </w:tc>
        <w:tc>
          <w:tcPr>
            <w:tcW w:w="964" w:type="dxa"/>
            <w:vAlign w:val="center"/>
          </w:tcPr>
          <w:p w14:paraId="02E4F0E3"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49</w:t>
            </w:r>
          </w:p>
        </w:tc>
        <w:tc>
          <w:tcPr>
            <w:tcW w:w="1221" w:type="dxa"/>
            <w:vAlign w:val="center"/>
          </w:tcPr>
          <w:p w14:paraId="23F9E924" w14:textId="77777777" w:rsidR="008561DF" w:rsidRPr="008561DF" w:rsidRDefault="008561DF" w:rsidP="008561DF">
            <w:pPr>
              <w:jc w:val="center"/>
              <w:rPr>
                <w:rFonts w:ascii="Times New Roman" w:hAnsi="Times New Roman" w:cs="Times New Roman"/>
                <w:sz w:val="24"/>
                <w:szCs w:val="24"/>
              </w:rPr>
            </w:pPr>
          </w:p>
        </w:tc>
      </w:tr>
      <w:tr w:rsidR="008561DF" w:rsidRPr="008561DF" w14:paraId="33C847B9" w14:textId="77777777" w:rsidTr="000B1C93">
        <w:trPr>
          <w:trHeight w:val="560"/>
          <w:jc w:val="center"/>
        </w:trPr>
        <w:tc>
          <w:tcPr>
            <w:tcW w:w="2450" w:type="dxa"/>
            <w:vAlign w:val="center"/>
          </w:tcPr>
          <w:p w14:paraId="3B7E4B5A"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туберкулезной</w:t>
            </w:r>
          </w:p>
          <w:p w14:paraId="771D86D8"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интоксикацией</w:t>
            </w:r>
          </w:p>
        </w:tc>
        <w:tc>
          <w:tcPr>
            <w:tcW w:w="1075" w:type="dxa"/>
            <w:vAlign w:val="center"/>
          </w:tcPr>
          <w:p w14:paraId="42CB13CA"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03C30806"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w:t>
            </w:r>
          </w:p>
        </w:tc>
        <w:tc>
          <w:tcPr>
            <w:tcW w:w="1083" w:type="dxa"/>
            <w:vAlign w:val="center"/>
          </w:tcPr>
          <w:p w14:paraId="6C178746"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w:t>
            </w:r>
          </w:p>
        </w:tc>
        <w:tc>
          <w:tcPr>
            <w:tcW w:w="993" w:type="dxa"/>
            <w:vAlign w:val="center"/>
          </w:tcPr>
          <w:p w14:paraId="5DAD7201"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61FB67A7"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30</w:t>
            </w:r>
          </w:p>
        </w:tc>
        <w:tc>
          <w:tcPr>
            <w:tcW w:w="964" w:type="dxa"/>
            <w:vAlign w:val="center"/>
          </w:tcPr>
          <w:p w14:paraId="04C462F7"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30</w:t>
            </w:r>
          </w:p>
        </w:tc>
        <w:tc>
          <w:tcPr>
            <w:tcW w:w="1221" w:type="dxa"/>
            <w:vAlign w:val="center"/>
          </w:tcPr>
          <w:p w14:paraId="7D15436A" w14:textId="77777777" w:rsidR="008561DF" w:rsidRPr="008561DF" w:rsidRDefault="008561DF" w:rsidP="008561DF">
            <w:pPr>
              <w:jc w:val="center"/>
              <w:rPr>
                <w:rFonts w:ascii="Times New Roman" w:hAnsi="Times New Roman" w:cs="Times New Roman"/>
                <w:sz w:val="24"/>
                <w:szCs w:val="24"/>
              </w:rPr>
            </w:pPr>
          </w:p>
        </w:tc>
      </w:tr>
      <w:tr w:rsidR="008561DF" w:rsidRPr="008561DF" w14:paraId="6BE915BD" w14:textId="77777777" w:rsidTr="000B1C93">
        <w:trPr>
          <w:trHeight w:val="546"/>
          <w:jc w:val="center"/>
        </w:trPr>
        <w:tc>
          <w:tcPr>
            <w:tcW w:w="2450" w:type="dxa"/>
            <w:vAlign w:val="center"/>
          </w:tcPr>
          <w:p w14:paraId="257454C2"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аллергическим</w:t>
            </w:r>
          </w:p>
          <w:p w14:paraId="7AE45410"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заболеваниями</w:t>
            </w:r>
          </w:p>
        </w:tc>
        <w:tc>
          <w:tcPr>
            <w:tcW w:w="1075" w:type="dxa"/>
            <w:vAlign w:val="center"/>
          </w:tcPr>
          <w:p w14:paraId="2479F5DB"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75D998C3"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83" w:type="dxa"/>
            <w:vAlign w:val="center"/>
          </w:tcPr>
          <w:p w14:paraId="37C6789C"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993" w:type="dxa"/>
            <w:vAlign w:val="center"/>
          </w:tcPr>
          <w:p w14:paraId="540DD79B"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32153478"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19</w:t>
            </w:r>
          </w:p>
        </w:tc>
        <w:tc>
          <w:tcPr>
            <w:tcW w:w="964" w:type="dxa"/>
            <w:vAlign w:val="center"/>
          </w:tcPr>
          <w:p w14:paraId="728AAD4B"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19</w:t>
            </w:r>
          </w:p>
        </w:tc>
        <w:tc>
          <w:tcPr>
            <w:tcW w:w="1221" w:type="dxa"/>
            <w:vAlign w:val="center"/>
          </w:tcPr>
          <w:p w14:paraId="4D26FDF2" w14:textId="77777777" w:rsidR="008561DF" w:rsidRPr="008561DF" w:rsidRDefault="008561DF" w:rsidP="008561DF">
            <w:pPr>
              <w:jc w:val="center"/>
              <w:rPr>
                <w:rFonts w:ascii="Times New Roman" w:hAnsi="Times New Roman" w:cs="Times New Roman"/>
                <w:sz w:val="24"/>
                <w:szCs w:val="24"/>
              </w:rPr>
            </w:pPr>
          </w:p>
        </w:tc>
      </w:tr>
      <w:tr w:rsidR="008561DF" w:rsidRPr="008561DF" w14:paraId="28CB51D8" w14:textId="77777777" w:rsidTr="000B1C93">
        <w:trPr>
          <w:trHeight w:val="834"/>
          <w:jc w:val="center"/>
        </w:trPr>
        <w:tc>
          <w:tcPr>
            <w:tcW w:w="2450" w:type="dxa"/>
            <w:vAlign w:val="center"/>
          </w:tcPr>
          <w:p w14:paraId="67F3D1EB"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xml:space="preserve">Компенсирующей направленности, в </w:t>
            </w:r>
            <w:proofErr w:type="spellStart"/>
            <w:r w:rsidRPr="008561DF">
              <w:rPr>
                <w:rFonts w:ascii="Times New Roman" w:hAnsi="Times New Roman" w:cs="Times New Roman"/>
                <w:sz w:val="24"/>
                <w:szCs w:val="24"/>
              </w:rPr>
              <w:t>т.ч</w:t>
            </w:r>
            <w:proofErr w:type="spellEnd"/>
            <w:r w:rsidRPr="008561DF">
              <w:rPr>
                <w:rFonts w:ascii="Times New Roman" w:hAnsi="Times New Roman" w:cs="Times New Roman"/>
                <w:sz w:val="24"/>
                <w:szCs w:val="24"/>
              </w:rPr>
              <w:t>.</w:t>
            </w:r>
          </w:p>
        </w:tc>
        <w:tc>
          <w:tcPr>
            <w:tcW w:w="1075" w:type="dxa"/>
            <w:vAlign w:val="center"/>
          </w:tcPr>
          <w:p w14:paraId="0FC911B2"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5</w:t>
            </w:r>
          </w:p>
        </w:tc>
        <w:tc>
          <w:tcPr>
            <w:tcW w:w="1057" w:type="dxa"/>
            <w:vAlign w:val="center"/>
          </w:tcPr>
          <w:p w14:paraId="2FB88DAA"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139</w:t>
            </w:r>
          </w:p>
        </w:tc>
        <w:tc>
          <w:tcPr>
            <w:tcW w:w="1083" w:type="dxa"/>
            <w:vAlign w:val="center"/>
          </w:tcPr>
          <w:p w14:paraId="561F8ED8"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144</w:t>
            </w:r>
          </w:p>
        </w:tc>
        <w:tc>
          <w:tcPr>
            <w:tcW w:w="993" w:type="dxa"/>
            <w:vAlign w:val="center"/>
          </w:tcPr>
          <w:p w14:paraId="13B7D761"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50</w:t>
            </w:r>
          </w:p>
        </w:tc>
        <w:tc>
          <w:tcPr>
            <w:tcW w:w="1275" w:type="dxa"/>
            <w:vAlign w:val="center"/>
          </w:tcPr>
          <w:p w14:paraId="0ECE4EBA"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1779</w:t>
            </w:r>
          </w:p>
        </w:tc>
        <w:tc>
          <w:tcPr>
            <w:tcW w:w="964" w:type="dxa"/>
            <w:vAlign w:val="center"/>
          </w:tcPr>
          <w:p w14:paraId="1BAEE8AD"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1829</w:t>
            </w:r>
          </w:p>
        </w:tc>
        <w:tc>
          <w:tcPr>
            <w:tcW w:w="1221" w:type="dxa"/>
            <w:vAlign w:val="center"/>
          </w:tcPr>
          <w:p w14:paraId="2020E3AE"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211</w:t>
            </w:r>
          </w:p>
        </w:tc>
      </w:tr>
      <w:tr w:rsidR="008561DF" w:rsidRPr="008561DF" w14:paraId="0E84AF5F" w14:textId="77777777" w:rsidTr="000B1C93">
        <w:trPr>
          <w:trHeight w:val="546"/>
          <w:jc w:val="center"/>
        </w:trPr>
        <w:tc>
          <w:tcPr>
            <w:tcW w:w="2450" w:type="dxa"/>
            <w:vAlign w:val="center"/>
          </w:tcPr>
          <w:p w14:paraId="1B0F97D3"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тяжелым нарушением речи</w:t>
            </w:r>
          </w:p>
        </w:tc>
        <w:tc>
          <w:tcPr>
            <w:tcW w:w="1075" w:type="dxa"/>
            <w:vAlign w:val="center"/>
          </w:tcPr>
          <w:p w14:paraId="404030A6"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79973694"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83</w:t>
            </w:r>
          </w:p>
        </w:tc>
        <w:tc>
          <w:tcPr>
            <w:tcW w:w="1083" w:type="dxa"/>
            <w:vAlign w:val="center"/>
          </w:tcPr>
          <w:p w14:paraId="3915C9A5"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83</w:t>
            </w:r>
          </w:p>
        </w:tc>
        <w:tc>
          <w:tcPr>
            <w:tcW w:w="993" w:type="dxa"/>
            <w:vAlign w:val="center"/>
          </w:tcPr>
          <w:p w14:paraId="13E59EC7"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6B08F7FB"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1057</w:t>
            </w:r>
          </w:p>
        </w:tc>
        <w:tc>
          <w:tcPr>
            <w:tcW w:w="964" w:type="dxa"/>
            <w:vAlign w:val="center"/>
          </w:tcPr>
          <w:p w14:paraId="521E4128"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1057</w:t>
            </w:r>
          </w:p>
        </w:tc>
        <w:tc>
          <w:tcPr>
            <w:tcW w:w="1221" w:type="dxa"/>
            <w:vAlign w:val="center"/>
          </w:tcPr>
          <w:p w14:paraId="6DB687CD"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w:t>
            </w:r>
          </w:p>
        </w:tc>
      </w:tr>
      <w:tr w:rsidR="008561DF" w:rsidRPr="008561DF" w14:paraId="52A22350" w14:textId="77777777" w:rsidTr="000B1C93">
        <w:trPr>
          <w:trHeight w:val="834"/>
          <w:jc w:val="center"/>
        </w:trPr>
        <w:tc>
          <w:tcPr>
            <w:tcW w:w="2450" w:type="dxa"/>
            <w:vAlign w:val="center"/>
          </w:tcPr>
          <w:p w14:paraId="13489892"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фонетико-фонематическими нарушениями речи</w:t>
            </w:r>
          </w:p>
        </w:tc>
        <w:tc>
          <w:tcPr>
            <w:tcW w:w="1075" w:type="dxa"/>
            <w:vAlign w:val="center"/>
          </w:tcPr>
          <w:p w14:paraId="6311D056"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3D724F08" w14:textId="77777777" w:rsidR="008561DF" w:rsidRPr="008561DF" w:rsidRDefault="008561DF" w:rsidP="008561DF">
            <w:pPr>
              <w:jc w:val="center"/>
              <w:rPr>
                <w:rFonts w:ascii="Times New Roman" w:hAnsi="Times New Roman" w:cs="Times New Roman"/>
                <w:sz w:val="24"/>
                <w:szCs w:val="24"/>
              </w:rPr>
            </w:pPr>
          </w:p>
        </w:tc>
        <w:tc>
          <w:tcPr>
            <w:tcW w:w="1083" w:type="dxa"/>
            <w:vAlign w:val="center"/>
          </w:tcPr>
          <w:p w14:paraId="654EACF0" w14:textId="77777777" w:rsidR="008561DF" w:rsidRPr="008561DF" w:rsidRDefault="008561DF" w:rsidP="008561DF">
            <w:pPr>
              <w:jc w:val="center"/>
              <w:rPr>
                <w:rFonts w:ascii="Times New Roman" w:hAnsi="Times New Roman" w:cs="Times New Roman"/>
                <w:sz w:val="24"/>
                <w:szCs w:val="24"/>
              </w:rPr>
            </w:pPr>
          </w:p>
        </w:tc>
        <w:tc>
          <w:tcPr>
            <w:tcW w:w="993" w:type="dxa"/>
            <w:vAlign w:val="center"/>
          </w:tcPr>
          <w:p w14:paraId="164D5486"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2FB04A49" w14:textId="77777777" w:rsidR="008561DF" w:rsidRPr="008561DF" w:rsidRDefault="008561DF" w:rsidP="008561DF">
            <w:pPr>
              <w:jc w:val="center"/>
              <w:rPr>
                <w:rFonts w:ascii="Times New Roman" w:hAnsi="Times New Roman" w:cs="Times New Roman"/>
                <w:sz w:val="24"/>
                <w:szCs w:val="24"/>
              </w:rPr>
            </w:pPr>
          </w:p>
        </w:tc>
        <w:tc>
          <w:tcPr>
            <w:tcW w:w="964" w:type="dxa"/>
            <w:vAlign w:val="center"/>
          </w:tcPr>
          <w:p w14:paraId="191E8F70" w14:textId="77777777" w:rsidR="008561DF" w:rsidRPr="008561DF" w:rsidRDefault="008561DF" w:rsidP="008561DF">
            <w:pPr>
              <w:jc w:val="center"/>
              <w:rPr>
                <w:rFonts w:ascii="Times New Roman" w:hAnsi="Times New Roman" w:cs="Times New Roman"/>
                <w:sz w:val="24"/>
                <w:szCs w:val="24"/>
              </w:rPr>
            </w:pPr>
          </w:p>
        </w:tc>
        <w:tc>
          <w:tcPr>
            <w:tcW w:w="1221" w:type="dxa"/>
            <w:vAlign w:val="center"/>
          </w:tcPr>
          <w:p w14:paraId="44718903" w14:textId="77777777" w:rsidR="008561DF" w:rsidRPr="008561DF" w:rsidRDefault="008561DF" w:rsidP="008561DF">
            <w:pPr>
              <w:jc w:val="center"/>
              <w:rPr>
                <w:rFonts w:ascii="Times New Roman" w:hAnsi="Times New Roman" w:cs="Times New Roman"/>
                <w:sz w:val="24"/>
                <w:szCs w:val="24"/>
              </w:rPr>
            </w:pPr>
          </w:p>
        </w:tc>
      </w:tr>
      <w:tr w:rsidR="008561DF" w:rsidRPr="008561DF" w14:paraId="7D756B6B" w14:textId="77777777" w:rsidTr="000B1C93">
        <w:trPr>
          <w:trHeight w:val="273"/>
          <w:jc w:val="center"/>
        </w:trPr>
        <w:tc>
          <w:tcPr>
            <w:tcW w:w="2450" w:type="dxa"/>
            <w:vAlign w:val="center"/>
          </w:tcPr>
          <w:p w14:paraId="31318B21"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для глухих детей</w:t>
            </w:r>
          </w:p>
        </w:tc>
        <w:tc>
          <w:tcPr>
            <w:tcW w:w="1075" w:type="dxa"/>
            <w:vAlign w:val="center"/>
          </w:tcPr>
          <w:p w14:paraId="54B34D60"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7DAC3449"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83" w:type="dxa"/>
            <w:vAlign w:val="center"/>
          </w:tcPr>
          <w:p w14:paraId="525EE19C"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993" w:type="dxa"/>
            <w:vAlign w:val="center"/>
          </w:tcPr>
          <w:p w14:paraId="1D01F8B6"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6FAF2C31"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964" w:type="dxa"/>
            <w:vAlign w:val="center"/>
          </w:tcPr>
          <w:p w14:paraId="2E3F37FB"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1221" w:type="dxa"/>
            <w:vAlign w:val="center"/>
          </w:tcPr>
          <w:p w14:paraId="4A536C7A"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r>
      <w:tr w:rsidR="008561DF" w:rsidRPr="008561DF" w14:paraId="01E0C168" w14:textId="77777777" w:rsidTr="000B1C93">
        <w:trPr>
          <w:trHeight w:val="820"/>
          <w:jc w:val="center"/>
        </w:trPr>
        <w:tc>
          <w:tcPr>
            <w:tcW w:w="2450" w:type="dxa"/>
            <w:vAlign w:val="center"/>
          </w:tcPr>
          <w:p w14:paraId="1CA6E5AE"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для слабослышащих детей</w:t>
            </w:r>
          </w:p>
        </w:tc>
        <w:tc>
          <w:tcPr>
            <w:tcW w:w="1075" w:type="dxa"/>
            <w:vAlign w:val="center"/>
          </w:tcPr>
          <w:p w14:paraId="49C5F6CA"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4A996E29" w14:textId="77777777" w:rsidR="008561DF" w:rsidRPr="008561DF" w:rsidRDefault="008561DF" w:rsidP="008561DF">
            <w:pPr>
              <w:jc w:val="center"/>
              <w:rPr>
                <w:rFonts w:ascii="Times New Roman" w:hAnsi="Times New Roman" w:cs="Times New Roman"/>
                <w:sz w:val="24"/>
                <w:szCs w:val="24"/>
              </w:rPr>
            </w:pPr>
          </w:p>
        </w:tc>
        <w:tc>
          <w:tcPr>
            <w:tcW w:w="1083" w:type="dxa"/>
            <w:vAlign w:val="center"/>
          </w:tcPr>
          <w:p w14:paraId="7B23FF5F" w14:textId="77777777" w:rsidR="008561DF" w:rsidRPr="008561DF" w:rsidRDefault="008561DF" w:rsidP="008561DF">
            <w:pPr>
              <w:jc w:val="center"/>
              <w:rPr>
                <w:rFonts w:ascii="Times New Roman" w:hAnsi="Times New Roman" w:cs="Times New Roman"/>
                <w:sz w:val="24"/>
                <w:szCs w:val="24"/>
              </w:rPr>
            </w:pPr>
          </w:p>
        </w:tc>
        <w:tc>
          <w:tcPr>
            <w:tcW w:w="993" w:type="dxa"/>
            <w:vAlign w:val="center"/>
          </w:tcPr>
          <w:p w14:paraId="2F08CF9B"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00113CF6" w14:textId="77777777" w:rsidR="008561DF" w:rsidRPr="008561DF" w:rsidRDefault="008561DF" w:rsidP="008561DF">
            <w:pPr>
              <w:jc w:val="center"/>
              <w:rPr>
                <w:rFonts w:ascii="Times New Roman" w:hAnsi="Times New Roman" w:cs="Times New Roman"/>
                <w:sz w:val="24"/>
                <w:szCs w:val="24"/>
              </w:rPr>
            </w:pPr>
          </w:p>
        </w:tc>
        <w:tc>
          <w:tcPr>
            <w:tcW w:w="964" w:type="dxa"/>
            <w:vAlign w:val="center"/>
          </w:tcPr>
          <w:p w14:paraId="305C6011" w14:textId="77777777" w:rsidR="008561DF" w:rsidRPr="008561DF" w:rsidRDefault="008561DF" w:rsidP="008561DF">
            <w:pPr>
              <w:jc w:val="center"/>
              <w:rPr>
                <w:rFonts w:ascii="Times New Roman" w:hAnsi="Times New Roman" w:cs="Times New Roman"/>
                <w:sz w:val="24"/>
                <w:szCs w:val="24"/>
              </w:rPr>
            </w:pPr>
          </w:p>
        </w:tc>
        <w:tc>
          <w:tcPr>
            <w:tcW w:w="1221" w:type="dxa"/>
            <w:vAlign w:val="center"/>
          </w:tcPr>
          <w:p w14:paraId="62DE3694" w14:textId="77777777" w:rsidR="008561DF" w:rsidRPr="008561DF" w:rsidRDefault="008561DF" w:rsidP="008561DF">
            <w:pPr>
              <w:jc w:val="center"/>
              <w:rPr>
                <w:rFonts w:ascii="Times New Roman" w:hAnsi="Times New Roman" w:cs="Times New Roman"/>
                <w:sz w:val="24"/>
                <w:szCs w:val="24"/>
              </w:rPr>
            </w:pPr>
          </w:p>
        </w:tc>
      </w:tr>
      <w:tr w:rsidR="008561DF" w:rsidRPr="008561DF" w14:paraId="6818D486" w14:textId="77777777" w:rsidTr="000B1C93">
        <w:trPr>
          <w:trHeight w:val="273"/>
          <w:jc w:val="center"/>
        </w:trPr>
        <w:tc>
          <w:tcPr>
            <w:tcW w:w="2450" w:type="dxa"/>
            <w:vAlign w:val="center"/>
          </w:tcPr>
          <w:p w14:paraId="26686D01"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для слепых детей</w:t>
            </w:r>
          </w:p>
        </w:tc>
        <w:tc>
          <w:tcPr>
            <w:tcW w:w="1075" w:type="dxa"/>
            <w:vAlign w:val="center"/>
          </w:tcPr>
          <w:p w14:paraId="0F2A7804"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6B4AE1DB" w14:textId="77777777" w:rsidR="008561DF" w:rsidRPr="008561DF" w:rsidRDefault="008561DF" w:rsidP="008561DF">
            <w:pPr>
              <w:jc w:val="center"/>
              <w:rPr>
                <w:rFonts w:ascii="Times New Roman" w:hAnsi="Times New Roman" w:cs="Times New Roman"/>
                <w:sz w:val="24"/>
                <w:szCs w:val="24"/>
              </w:rPr>
            </w:pPr>
          </w:p>
        </w:tc>
        <w:tc>
          <w:tcPr>
            <w:tcW w:w="1083" w:type="dxa"/>
            <w:vAlign w:val="center"/>
          </w:tcPr>
          <w:p w14:paraId="32C77570" w14:textId="77777777" w:rsidR="008561DF" w:rsidRPr="008561DF" w:rsidRDefault="008561DF" w:rsidP="008561DF">
            <w:pPr>
              <w:jc w:val="center"/>
              <w:rPr>
                <w:rFonts w:ascii="Times New Roman" w:hAnsi="Times New Roman" w:cs="Times New Roman"/>
                <w:sz w:val="24"/>
                <w:szCs w:val="24"/>
              </w:rPr>
            </w:pPr>
          </w:p>
        </w:tc>
        <w:tc>
          <w:tcPr>
            <w:tcW w:w="993" w:type="dxa"/>
            <w:vAlign w:val="center"/>
          </w:tcPr>
          <w:p w14:paraId="28F10C4D"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4271ABCE" w14:textId="77777777" w:rsidR="008561DF" w:rsidRPr="008561DF" w:rsidRDefault="008561DF" w:rsidP="008561DF">
            <w:pPr>
              <w:jc w:val="center"/>
              <w:rPr>
                <w:rFonts w:ascii="Times New Roman" w:hAnsi="Times New Roman" w:cs="Times New Roman"/>
                <w:sz w:val="24"/>
                <w:szCs w:val="24"/>
              </w:rPr>
            </w:pPr>
          </w:p>
        </w:tc>
        <w:tc>
          <w:tcPr>
            <w:tcW w:w="964" w:type="dxa"/>
            <w:vAlign w:val="center"/>
          </w:tcPr>
          <w:p w14:paraId="1DD8E2C4" w14:textId="77777777" w:rsidR="008561DF" w:rsidRPr="008561DF" w:rsidRDefault="008561DF" w:rsidP="008561DF">
            <w:pPr>
              <w:jc w:val="center"/>
              <w:rPr>
                <w:rFonts w:ascii="Times New Roman" w:hAnsi="Times New Roman" w:cs="Times New Roman"/>
                <w:sz w:val="24"/>
                <w:szCs w:val="24"/>
              </w:rPr>
            </w:pPr>
          </w:p>
        </w:tc>
        <w:tc>
          <w:tcPr>
            <w:tcW w:w="1221" w:type="dxa"/>
            <w:vAlign w:val="center"/>
          </w:tcPr>
          <w:p w14:paraId="24804662" w14:textId="77777777" w:rsidR="008561DF" w:rsidRPr="008561DF" w:rsidRDefault="008561DF" w:rsidP="008561DF">
            <w:pPr>
              <w:jc w:val="center"/>
              <w:rPr>
                <w:rFonts w:ascii="Times New Roman" w:hAnsi="Times New Roman" w:cs="Times New Roman"/>
                <w:sz w:val="24"/>
                <w:szCs w:val="24"/>
              </w:rPr>
            </w:pPr>
          </w:p>
        </w:tc>
      </w:tr>
      <w:tr w:rsidR="008561DF" w:rsidRPr="008561DF" w14:paraId="6EBB094F" w14:textId="77777777" w:rsidTr="000B1C93">
        <w:trPr>
          <w:trHeight w:val="560"/>
          <w:jc w:val="center"/>
        </w:trPr>
        <w:tc>
          <w:tcPr>
            <w:tcW w:w="2450" w:type="dxa"/>
            <w:vAlign w:val="center"/>
          </w:tcPr>
          <w:p w14:paraId="1B9DF7FE"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для слабовидящих детей</w:t>
            </w:r>
          </w:p>
        </w:tc>
        <w:tc>
          <w:tcPr>
            <w:tcW w:w="1075" w:type="dxa"/>
            <w:vAlign w:val="center"/>
          </w:tcPr>
          <w:p w14:paraId="163F808D"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w:t>
            </w:r>
          </w:p>
        </w:tc>
        <w:tc>
          <w:tcPr>
            <w:tcW w:w="1057" w:type="dxa"/>
            <w:vAlign w:val="center"/>
          </w:tcPr>
          <w:p w14:paraId="1D335A52"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15</w:t>
            </w:r>
          </w:p>
        </w:tc>
        <w:tc>
          <w:tcPr>
            <w:tcW w:w="1083" w:type="dxa"/>
            <w:vAlign w:val="center"/>
          </w:tcPr>
          <w:p w14:paraId="561CBF00"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18</w:t>
            </w:r>
          </w:p>
        </w:tc>
        <w:tc>
          <w:tcPr>
            <w:tcW w:w="993" w:type="dxa"/>
            <w:vAlign w:val="center"/>
          </w:tcPr>
          <w:p w14:paraId="27D83A38"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32</w:t>
            </w:r>
          </w:p>
        </w:tc>
        <w:tc>
          <w:tcPr>
            <w:tcW w:w="1275" w:type="dxa"/>
            <w:vAlign w:val="center"/>
          </w:tcPr>
          <w:p w14:paraId="2D3E3A4E"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254</w:t>
            </w:r>
          </w:p>
        </w:tc>
        <w:tc>
          <w:tcPr>
            <w:tcW w:w="964" w:type="dxa"/>
            <w:vAlign w:val="center"/>
          </w:tcPr>
          <w:p w14:paraId="474F9282"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286</w:t>
            </w:r>
          </w:p>
        </w:tc>
        <w:tc>
          <w:tcPr>
            <w:tcW w:w="1221" w:type="dxa"/>
            <w:vAlign w:val="center"/>
          </w:tcPr>
          <w:p w14:paraId="52B46CB4"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29</w:t>
            </w:r>
          </w:p>
        </w:tc>
      </w:tr>
      <w:tr w:rsidR="008561DF" w:rsidRPr="008561DF" w14:paraId="48281717" w14:textId="77777777" w:rsidTr="000B1C93">
        <w:trPr>
          <w:trHeight w:val="546"/>
          <w:jc w:val="center"/>
        </w:trPr>
        <w:tc>
          <w:tcPr>
            <w:tcW w:w="2450" w:type="dxa"/>
            <w:vAlign w:val="center"/>
          </w:tcPr>
          <w:p w14:paraId="18610653"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xml:space="preserve">- с </w:t>
            </w:r>
            <w:proofErr w:type="spellStart"/>
            <w:r w:rsidRPr="008561DF">
              <w:rPr>
                <w:rFonts w:ascii="Times New Roman" w:hAnsi="Times New Roman" w:cs="Times New Roman"/>
                <w:sz w:val="24"/>
                <w:szCs w:val="24"/>
              </w:rPr>
              <w:t>амблиопией</w:t>
            </w:r>
            <w:proofErr w:type="spellEnd"/>
            <w:r w:rsidRPr="008561DF">
              <w:rPr>
                <w:rFonts w:ascii="Times New Roman" w:hAnsi="Times New Roman" w:cs="Times New Roman"/>
                <w:sz w:val="24"/>
                <w:szCs w:val="24"/>
              </w:rPr>
              <w:t>, косоглазием</w:t>
            </w:r>
          </w:p>
        </w:tc>
        <w:tc>
          <w:tcPr>
            <w:tcW w:w="1075" w:type="dxa"/>
            <w:vAlign w:val="center"/>
          </w:tcPr>
          <w:p w14:paraId="5D3C63E9"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70D1BF9A" w14:textId="77777777" w:rsidR="008561DF" w:rsidRPr="008561DF" w:rsidRDefault="008561DF" w:rsidP="008561DF">
            <w:pPr>
              <w:jc w:val="center"/>
              <w:rPr>
                <w:rFonts w:ascii="Times New Roman" w:hAnsi="Times New Roman" w:cs="Times New Roman"/>
                <w:sz w:val="24"/>
                <w:szCs w:val="24"/>
              </w:rPr>
            </w:pPr>
          </w:p>
        </w:tc>
        <w:tc>
          <w:tcPr>
            <w:tcW w:w="1083" w:type="dxa"/>
            <w:vAlign w:val="center"/>
          </w:tcPr>
          <w:p w14:paraId="39B06E9B" w14:textId="77777777" w:rsidR="008561DF" w:rsidRPr="008561DF" w:rsidRDefault="008561DF" w:rsidP="008561DF">
            <w:pPr>
              <w:jc w:val="center"/>
              <w:rPr>
                <w:rFonts w:ascii="Times New Roman" w:hAnsi="Times New Roman" w:cs="Times New Roman"/>
                <w:sz w:val="24"/>
                <w:szCs w:val="24"/>
              </w:rPr>
            </w:pPr>
          </w:p>
        </w:tc>
        <w:tc>
          <w:tcPr>
            <w:tcW w:w="993" w:type="dxa"/>
            <w:vAlign w:val="center"/>
          </w:tcPr>
          <w:p w14:paraId="40900D4B"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715AE00B" w14:textId="77777777" w:rsidR="008561DF" w:rsidRPr="008561DF" w:rsidRDefault="008561DF" w:rsidP="008561DF">
            <w:pPr>
              <w:jc w:val="center"/>
              <w:rPr>
                <w:rFonts w:ascii="Times New Roman" w:hAnsi="Times New Roman" w:cs="Times New Roman"/>
                <w:sz w:val="24"/>
                <w:szCs w:val="24"/>
              </w:rPr>
            </w:pPr>
          </w:p>
        </w:tc>
        <w:tc>
          <w:tcPr>
            <w:tcW w:w="964" w:type="dxa"/>
            <w:vAlign w:val="center"/>
          </w:tcPr>
          <w:p w14:paraId="4651F21E" w14:textId="77777777" w:rsidR="008561DF" w:rsidRPr="008561DF" w:rsidRDefault="008561DF" w:rsidP="008561DF">
            <w:pPr>
              <w:jc w:val="center"/>
              <w:rPr>
                <w:rFonts w:ascii="Times New Roman" w:hAnsi="Times New Roman" w:cs="Times New Roman"/>
                <w:sz w:val="24"/>
                <w:szCs w:val="24"/>
              </w:rPr>
            </w:pPr>
          </w:p>
        </w:tc>
        <w:tc>
          <w:tcPr>
            <w:tcW w:w="1221" w:type="dxa"/>
            <w:vAlign w:val="center"/>
          </w:tcPr>
          <w:p w14:paraId="50C246EF" w14:textId="77777777" w:rsidR="008561DF" w:rsidRPr="008561DF" w:rsidRDefault="008561DF" w:rsidP="008561DF">
            <w:pPr>
              <w:jc w:val="center"/>
              <w:rPr>
                <w:rFonts w:ascii="Times New Roman" w:hAnsi="Times New Roman" w:cs="Times New Roman"/>
                <w:sz w:val="24"/>
                <w:szCs w:val="24"/>
              </w:rPr>
            </w:pPr>
          </w:p>
        </w:tc>
      </w:tr>
      <w:tr w:rsidR="008561DF" w:rsidRPr="008561DF" w14:paraId="3369D9E7" w14:textId="77777777" w:rsidTr="000B1C93">
        <w:trPr>
          <w:trHeight w:val="1107"/>
          <w:jc w:val="center"/>
        </w:trPr>
        <w:tc>
          <w:tcPr>
            <w:tcW w:w="2450" w:type="dxa"/>
            <w:vAlign w:val="center"/>
          </w:tcPr>
          <w:p w14:paraId="450AA625"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нарушением опорно-двигательного аппарата</w:t>
            </w:r>
          </w:p>
        </w:tc>
        <w:tc>
          <w:tcPr>
            <w:tcW w:w="1075" w:type="dxa"/>
            <w:vAlign w:val="center"/>
          </w:tcPr>
          <w:p w14:paraId="4494BCA6"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57" w:type="dxa"/>
            <w:vAlign w:val="center"/>
          </w:tcPr>
          <w:p w14:paraId="1915F2AA"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14</w:t>
            </w:r>
          </w:p>
        </w:tc>
        <w:tc>
          <w:tcPr>
            <w:tcW w:w="1083" w:type="dxa"/>
            <w:vAlign w:val="center"/>
          </w:tcPr>
          <w:p w14:paraId="7A0B2CBC"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14</w:t>
            </w:r>
          </w:p>
        </w:tc>
        <w:tc>
          <w:tcPr>
            <w:tcW w:w="993" w:type="dxa"/>
            <w:vAlign w:val="center"/>
          </w:tcPr>
          <w:p w14:paraId="19C0255B"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7B65CDAD"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164</w:t>
            </w:r>
          </w:p>
        </w:tc>
        <w:tc>
          <w:tcPr>
            <w:tcW w:w="964" w:type="dxa"/>
            <w:vAlign w:val="center"/>
          </w:tcPr>
          <w:p w14:paraId="0B9059D7"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164</w:t>
            </w:r>
          </w:p>
        </w:tc>
        <w:tc>
          <w:tcPr>
            <w:tcW w:w="1221" w:type="dxa"/>
            <w:vAlign w:val="center"/>
          </w:tcPr>
          <w:p w14:paraId="3BD3477A"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51</w:t>
            </w:r>
          </w:p>
        </w:tc>
      </w:tr>
      <w:tr w:rsidR="008561DF" w:rsidRPr="008561DF" w14:paraId="42865987" w14:textId="77777777" w:rsidTr="000B1C93">
        <w:trPr>
          <w:trHeight w:val="834"/>
          <w:jc w:val="center"/>
        </w:trPr>
        <w:tc>
          <w:tcPr>
            <w:tcW w:w="2450" w:type="dxa"/>
            <w:vAlign w:val="center"/>
          </w:tcPr>
          <w:p w14:paraId="7ED950CD"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lastRenderedPageBreak/>
              <w:t xml:space="preserve">- с задержкой </w:t>
            </w:r>
            <w:proofErr w:type="spellStart"/>
            <w:r w:rsidRPr="008561DF">
              <w:rPr>
                <w:rFonts w:ascii="Times New Roman" w:hAnsi="Times New Roman" w:cs="Times New Roman"/>
                <w:sz w:val="24"/>
                <w:szCs w:val="24"/>
              </w:rPr>
              <w:t>психо</w:t>
            </w:r>
            <w:proofErr w:type="spellEnd"/>
            <w:r w:rsidRPr="008561DF">
              <w:rPr>
                <w:rFonts w:ascii="Times New Roman" w:hAnsi="Times New Roman" w:cs="Times New Roman"/>
                <w:sz w:val="24"/>
                <w:szCs w:val="24"/>
              </w:rPr>
              <w:t>-речевого</w:t>
            </w:r>
          </w:p>
          <w:p w14:paraId="71FDB929"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развития</w:t>
            </w:r>
          </w:p>
        </w:tc>
        <w:tc>
          <w:tcPr>
            <w:tcW w:w="1075" w:type="dxa"/>
            <w:vAlign w:val="center"/>
          </w:tcPr>
          <w:p w14:paraId="2DB5614B"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2262366A" w14:textId="77777777" w:rsidR="008561DF" w:rsidRPr="008561DF" w:rsidRDefault="008561DF" w:rsidP="008561DF">
            <w:pPr>
              <w:jc w:val="center"/>
              <w:rPr>
                <w:rFonts w:ascii="Times New Roman" w:hAnsi="Times New Roman" w:cs="Times New Roman"/>
                <w:sz w:val="24"/>
                <w:szCs w:val="24"/>
              </w:rPr>
            </w:pPr>
          </w:p>
        </w:tc>
        <w:tc>
          <w:tcPr>
            <w:tcW w:w="1083" w:type="dxa"/>
            <w:vAlign w:val="center"/>
          </w:tcPr>
          <w:p w14:paraId="2CCE54E1" w14:textId="77777777" w:rsidR="008561DF" w:rsidRPr="008561DF" w:rsidRDefault="008561DF" w:rsidP="008561DF">
            <w:pPr>
              <w:jc w:val="center"/>
              <w:rPr>
                <w:rFonts w:ascii="Times New Roman" w:hAnsi="Times New Roman" w:cs="Times New Roman"/>
                <w:sz w:val="24"/>
                <w:szCs w:val="24"/>
              </w:rPr>
            </w:pPr>
          </w:p>
        </w:tc>
        <w:tc>
          <w:tcPr>
            <w:tcW w:w="993" w:type="dxa"/>
            <w:vAlign w:val="center"/>
          </w:tcPr>
          <w:p w14:paraId="029B0373"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0FDFFFBD" w14:textId="77777777" w:rsidR="008561DF" w:rsidRPr="008561DF" w:rsidRDefault="008561DF" w:rsidP="008561DF">
            <w:pPr>
              <w:jc w:val="center"/>
              <w:rPr>
                <w:rFonts w:ascii="Times New Roman" w:hAnsi="Times New Roman" w:cs="Times New Roman"/>
                <w:sz w:val="24"/>
                <w:szCs w:val="24"/>
              </w:rPr>
            </w:pPr>
          </w:p>
        </w:tc>
        <w:tc>
          <w:tcPr>
            <w:tcW w:w="964" w:type="dxa"/>
            <w:vAlign w:val="center"/>
          </w:tcPr>
          <w:p w14:paraId="1F62A88B" w14:textId="77777777" w:rsidR="008561DF" w:rsidRPr="008561DF" w:rsidRDefault="008561DF" w:rsidP="008561DF">
            <w:pPr>
              <w:jc w:val="center"/>
              <w:rPr>
                <w:rFonts w:ascii="Times New Roman" w:hAnsi="Times New Roman" w:cs="Times New Roman"/>
                <w:sz w:val="24"/>
                <w:szCs w:val="24"/>
              </w:rPr>
            </w:pPr>
          </w:p>
        </w:tc>
        <w:tc>
          <w:tcPr>
            <w:tcW w:w="1221" w:type="dxa"/>
            <w:vAlign w:val="center"/>
          </w:tcPr>
          <w:p w14:paraId="26E88D6D" w14:textId="77777777" w:rsidR="008561DF" w:rsidRPr="008561DF" w:rsidRDefault="008561DF" w:rsidP="008561DF">
            <w:pPr>
              <w:jc w:val="center"/>
              <w:rPr>
                <w:rFonts w:ascii="Times New Roman" w:hAnsi="Times New Roman" w:cs="Times New Roman"/>
                <w:sz w:val="24"/>
                <w:szCs w:val="24"/>
              </w:rPr>
            </w:pPr>
          </w:p>
        </w:tc>
      </w:tr>
      <w:tr w:rsidR="008561DF" w:rsidRPr="008561DF" w14:paraId="547C408D" w14:textId="77777777" w:rsidTr="000B1C93">
        <w:trPr>
          <w:trHeight w:val="834"/>
          <w:jc w:val="center"/>
        </w:trPr>
        <w:tc>
          <w:tcPr>
            <w:tcW w:w="2450" w:type="dxa"/>
            <w:vAlign w:val="center"/>
          </w:tcPr>
          <w:p w14:paraId="37255C19"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задержкой психического</w:t>
            </w:r>
          </w:p>
          <w:p w14:paraId="2F4AEC92"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развития</w:t>
            </w:r>
          </w:p>
        </w:tc>
        <w:tc>
          <w:tcPr>
            <w:tcW w:w="1075" w:type="dxa"/>
            <w:vAlign w:val="center"/>
          </w:tcPr>
          <w:p w14:paraId="68626D6F"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57" w:type="dxa"/>
            <w:vAlign w:val="center"/>
          </w:tcPr>
          <w:p w14:paraId="230D37B5"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17</w:t>
            </w:r>
          </w:p>
        </w:tc>
        <w:tc>
          <w:tcPr>
            <w:tcW w:w="1083" w:type="dxa"/>
            <w:vAlign w:val="center"/>
          </w:tcPr>
          <w:p w14:paraId="4D1EE24F"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18</w:t>
            </w:r>
          </w:p>
        </w:tc>
        <w:tc>
          <w:tcPr>
            <w:tcW w:w="993" w:type="dxa"/>
            <w:vAlign w:val="center"/>
          </w:tcPr>
          <w:p w14:paraId="34DCDC72"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w:t>
            </w:r>
          </w:p>
        </w:tc>
        <w:tc>
          <w:tcPr>
            <w:tcW w:w="1275" w:type="dxa"/>
            <w:vAlign w:val="center"/>
          </w:tcPr>
          <w:p w14:paraId="1801E2E6"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195</w:t>
            </w:r>
          </w:p>
        </w:tc>
        <w:tc>
          <w:tcPr>
            <w:tcW w:w="964" w:type="dxa"/>
            <w:vAlign w:val="center"/>
          </w:tcPr>
          <w:p w14:paraId="1B6A5119"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205</w:t>
            </w:r>
          </w:p>
        </w:tc>
        <w:tc>
          <w:tcPr>
            <w:tcW w:w="1221" w:type="dxa"/>
            <w:vAlign w:val="center"/>
          </w:tcPr>
          <w:p w14:paraId="58B5E0C1"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29</w:t>
            </w:r>
          </w:p>
        </w:tc>
      </w:tr>
      <w:tr w:rsidR="008561DF" w:rsidRPr="008561DF" w14:paraId="2CA9E519" w14:textId="77777777" w:rsidTr="000B1C93">
        <w:trPr>
          <w:trHeight w:val="820"/>
          <w:jc w:val="center"/>
        </w:trPr>
        <w:tc>
          <w:tcPr>
            <w:tcW w:w="2450" w:type="dxa"/>
            <w:vAlign w:val="center"/>
          </w:tcPr>
          <w:p w14:paraId="3DC54567"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умственной отсталостью</w:t>
            </w:r>
          </w:p>
          <w:p w14:paraId="540454A3"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легкой степени</w:t>
            </w:r>
          </w:p>
        </w:tc>
        <w:tc>
          <w:tcPr>
            <w:tcW w:w="1075" w:type="dxa"/>
            <w:vAlign w:val="center"/>
          </w:tcPr>
          <w:p w14:paraId="452FD159"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567F1EE5"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w:t>
            </w:r>
          </w:p>
        </w:tc>
        <w:tc>
          <w:tcPr>
            <w:tcW w:w="1083" w:type="dxa"/>
            <w:vAlign w:val="center"/>
          </w:tcPr>
          <w:p w14:paraId="65D10FAE"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w:t>
            </w:r>
          </w:p>
        </w:tc>
        <w:tc>
          <w:tcPr>
            <w:tcW w:w="993" w:type="dxa"/>
            <w:vAlign w:val="center"/>
          </w:tcPr>
          <w:p w14:paraId="205373E9"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3C926220"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89</w:t>
            </w:r>
          </w:p>
        </w:tc>
        <w:tc>
          <w:tcPr>
            <w:tcW w:w="964" w:type="dxa"/>
            <w:vAlign w:val="center"/>
          </w:tcPr>
          <w:p w14:paraId="56CB2D1B"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89</w:t>
            </w:r>
          </w:p>
        </w:tc>
        <w:tc>
          <w:tcPr>
            <w:tcW w:w="1221" w:type="dxa"/>
            <w:vAlign w:val="center"/>
          </w:tcPr>
          <w:p w14:paraId="4B8E4996"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63</w:t>
            </w:r>
          </w:p>
        </w:tc>
      </w:tr>
      <w:tr w:rsidR="008561DF" w:rsidRPr="008561DF" w14:paraId="3F8EB3AA" w14:textId="77777777" w:rsidTr="000B1C93">
        <w:trPr>
          <w:trHeight w:val="1107"/>
          <w:jc w:val="center"/>
        </w:trPr>
        <w:tc>
          <w:tcPr>
            <w:tcW w:w="2450" w:type="dxa"/>
            <w:vAlign w:val="center"/>
          </w:tcPr>
          <w:p w14:paraId="0CC6AF40"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умственной отсталостью</w:t>
            </w:r>
          </w:p>
          <w:p w14:paraId="3D3DE272"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умеренной, тяжелой степени</w:t>
            </w:r>
          </w:p>
        </w:tc>
        <w:tc>
          <w:tcPr>
            <w:tcW w:w="1075" w:type="dxa"/>
            <w:vAlign w:val="center"/>
          </w:tcPr>
          <w:p w14:paraId="0A251219"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4B340506"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83" w:type="dxa"/>
            <w:vAlign w:val="center"/>
          </w:tcPr>
          <w:p w14:paraId="25B19D02"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993" w:type="dxa"/>
            <w:vAlign w:val="center"/>
          </w:tcPr>
          <w:p w14:paraId="29E129CC"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3E0D494E"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964" w:type="dxa"/>
            <w:vAlign w:val="center"/>
          </w:tcPr>
          <w:p w14:paraId="1EC21925"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1221" w:type="dxa"/>
            <w:vAlign w:val="center"/>
          </w:tcPr>
          <w:p w14:paraId="174B51D2"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w:t>
            </w:r>
          </w:p>
        </w:tc>
      </w:tr>
      <w:tr w:rsidR="008561DF" w:rsidRPr="008561DF" w14:paraId="3A814DF5" w14:textId="77777777" w:rsidTr="000B1C93">
        <w:trPr>
          <w:trHeight w:val="834"/>
          <w:jc w:val="center"/>
        </w:trPr>
        <w:tc>
          <w:tcPr>
            <w:tcW w:w="2450" w:type="dxa"/>
            <w:vAlign w:val="center"/>
          </w:tcPr>
          <w:p w14:paraId="608F5A72"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расстройством аутистического спектра</w:t>
            </w:r>
          </w:p>
        </w:tc>
        <w:tc>
          <w:tcPr>
            <w:tcW w:w="1075" w:type="dxa"/>
            <w:vAlign w:val="center"/>
          </w:tcPr>
          <w:p w14:paraId="768DB182" w14:textId="77777777" w:rsidR="008561DF" w:rsidRPr="008561DF" w:rsidRDefault="008561DF" w:rsidP="008561DF">
            <w:pPr>
              <w:jc w:val="center"/>
              <w:rPr>
                <w:rFonts w:ascii="Times New Roman" w:hAnsi="Times New Roman" w:cs="Times New Roman"/>
                <w:sz w:val="24"/>
                <w:szCs w:val="24"/>
              </w:rPr>
            </w:pPr>
          </w:p>
        </w:tc>
        <w:tc>
          <w:tcPr>
            <w:tcW w:w="1057" w:type="dxa"/>
            <w:vAlign w:val="center"/>
          </w:tcPr>
          <w:p w14:paraId="34DFD039" w14:textId="77777777" w:rsidR="008561DF" w:rsidRPr="008561DF" w:rsidRDefault="008561DF" w:rsidP="008561DF">
            <w:pPr>
              <w:jc w:val="center"/>
              <w:rPr>
                <w:rFonts w:ascii="Times New Roman" w:hAnsi="Times New Roman" w:cs="Times New Roman"/>
                <w:sz w:val="24"/>
                <w:szCs w:val="24"/>
              </w:rPr>
            </w:pPr>
          </w:p>
        </w:tc>
        <w:tc>
          <w:tcPr>
            <w:tcW w:w="1083" w:type="dxa"/>
            <w:vAlign w:val="center"/>
          </w:tcPr>
          <w:p w14:paraId="0943E843" w14:textId="77777777" w:rsidR="008561DF" w:rsidRPr="008561DF" w:rsidRDefault="008561DF" w:rsidP="008561DF">
            <w:pPr>
              <w:jc w:val="center"/>
              <w:rPr>
                <w:rFonts w:ascii="Times New Roman" w:hAnsi="Times New Roman" w:cs="Times New Roman"/>
                <w:sz w:val="24"/>
                <w:szCs w:val="24"/>
              </w:rPr>
            </w:pPr>
          </w:p>
        </w:tc>
        <w:tc>
          <w:tcPr>
            <w:tcW w:w="993" w:type="dxa"/>
            <w:vAlign w:val="center"/>
          </w:tcPr>
          <w:p w14:paraId="0D3205BE" w14:textId="77777777" w:rsidR="008561DF" w:rsidRPr="008561DF" w:rsidRDefault="008561DF" w:rsidP="008561DF">
            <w:pPr>
              <w:jc w:val="center"/>
              <w:rPr>
                <w:rFonts w:ascii="Times New Roman" w:hAnsi="Times New Roman" w:cs="Times New Roman"/>
                <w:sz w:val="24"/>
                <w:szCs w:val="24"/>
              </w:rPr>
            </w:pPr>
          </w:p>
        </w:tc>
        <w:tc>
          <w:tcPr>
            <w:tcW w:w="1275" w:type="dxa"/>
            <w:vAlign w:val="center"/>
          </w:tcPr>
          <w:p w14:paraId="531314BA" w14:textId="77777777" w:rsidR="008561DF" w:rsidRPr="008561DF" w:rsidRDefault="008561DF" w:rsidP="008561DF">
            <w:pPr>
              <w:jc w:val="center"/>
              <w:rPr>
                <w:rFonts w:ascii="Times New Roman" w:hAnsi="Times New Roman" w:cs="Times New Roman"/>
                <w:sz w:val="24"/>
                <w:szCs w:val="24"/>
              </w:rPr>
            </w:pPr>
          </w:p>
        </w:tc>
        <w:tc>
          <w:tcPr>
            <w:tcW w:w="964" w:type="dxa"/>
            <w:vAlign w:val="center"/>
          </w:tcPr>
          <w:p w14:paraId="1E0F0115" w14:textId="77777777" w:rsidR="008561DF" w:rsidRPr="008561DF" w:rsidRDefault="008561DF" w:rsidP="008561DF">
            <w:pPr>
              <w:jc w:val="center"/>
              <w:rPr>
                <w:rFonts w:ascii="Times New Roman" w:hAnsi="Times New Roman" w:cs="Times New Roman"/>
                <w:sz w:val="24"/>
                <w:szCs w:val="24"/>
              </w:rPr>
            </w:pPr>
          </w:p>
        </w:tc>
        <w:tc>
          <w:tcPr>
            <w:tcW w:w="1221" w:type="dxa"/>
            <w:vAlign w:val="center"/>
          </w:tcPr>
          <w:p w14:paraId="40A9507B" w14:textId="77777777" w:rsidR="008561DF" w:rsidRPr="008561DF" w:rsidRDefault="008561DF" w:rsidP="008561DF">
            <w:pPr>
              <w:jc w:val="center"/>
              <w:rPr>
                <w:rFonts w:ascii="Times New Roman" w:hAnsi="Times New Roman" w:cs="Times New Roman"/>
                <w:sz w:val="24"/>
                <w:szCs w:val="24"/>
              </w:rPr>
            </w:pPr>
          </w:p>
        </w:tc>
      </w:tr>
      <w:tr w:rsidR="008561DF" w:rsidRPr="008561DF" w14:paraId="6412B5A2" w14:textId="77777777" w:rsidTr="000B1C93">
        <w:trPr>
          <w:trHeight w:val="1667"/>
          <w:jc w:val="center"/>
        </w:trPr>
        <w:tc>
          <w:tcPr>
            <w:tcW w:w="2450" w:type="dxa"/>
            <w:vAlign w:val="center"/>
          </w:tcPr>
          <w:p w14:paraId="0D989097"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со сложными дефектами (с тяжелыми и множественными</w:t>
            </w:r>
          </w:p>
          <w:p w14:paraId="30EFA981" w14:textId="77777777"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нарушениями развития)</w:t>
            </w:r>
          </w:p>
        </w:tc>
        <w:tc>
          <w:tcPr>
            <w:tcW w:w="1075" w:type="dxa"/>
            <w:vAlign w:val="center"/>
          </w:tcPr>
          <w:p w14:paraId="754679A0"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57" w:type="dxa"/>
            <w:vAlign w:val="center"/>
          </w:tcPr>
          <w:p w14:paraId="2BB4DF12"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83" w:type="dxa"/>
            <w:vAlign w:val="center"/>
          </w:tcPr>
          <w:p w14:paraId="54DE7766"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w:t>
            </w:r>
          </w:p>
        </w:tc>
        <w:tc>
          <w:tcPr>
            <w:tcW w:w="993" w:type="dxa"/>
            <w:vAlign w:val="center"/>
          </w:tcPr>
          <w:p w14:paraId="7597774B"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w:t>
            </w:r>
          </w:p>
        </w:tc>
        <w:tc>
          <w:tcPr>
            <w:tcW w:w="1275" w:type="dxa"/>
            <w:vAlign w:val="center"/>
          </w:tcPr>
          <w:p w14:paraId="4EC86005"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13</w:t>
            </w:r>
          </w:p>
        </w:tc>
        <w:tc>
          <w:tcPr>
            <w:tcW w:w="964" w:type="dxa"/>
            <w:vAlign w:val="center"/>
          </w:tcPr>
          <w:p w14:paraId="78188FAE"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21</w:t>
            </w:r>
          </w:p>
        </w:tc>
        <w:tc>
          <w:tcPr>
            <w:tcW w:w="1221" w:type="dxa"/>
            <w:vAlign w:val="center"/>
          </w:tcPr>
          <w:p w14:paraId="614D0DAE"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19</w:t>
            </w:r>
          </w:p>
        </w:tc>
      </w:tr>
      <w:tr w:rsidR="008561DF" w:rsidRPr="008561DF" w14:paraId="463A724F" w14:textId="77777777" w:rsidTr="000B1C93">
        <w:trPr>
          <w:trHeight w:val="259"/>
          <w:jc w:val="center"/>
        </w:trPr>
        <w:tc>
          <w:tcPr>
            <w:tcW w:w="2450" w:type="dxa"/>
            <w:vAlign w:val="center"/>
          </w:tcPr>
          <w:p w14:paraId="3CCEF77F" w14:textId="77777777" w:rsidR="008561DF" w:rsidRPr="008561DF" w:rsidRDefault="008561DF" w:rsidP="008561DF">
            <w:pPr>
              <w:jc w:val="both"/>
              <w:rPr>
                <w:rFonts w:ascii="Times New Roman" w:hAnsi="Times New Roman" w:cs="Times New Roman"/>
                <w:sz w:val="24"/>
                <w:szCs w:val="24"/>
              </w:rPr>
            </w:pPr>
            <w:r w:rsidRPr="008561DF">
              <w:rPr>
                <w:rFonts w:ascii="Times New Roman" w:hAnsi="Times New Roman" w:cs="Times New Roman"/>
                <w:sz w:val="24"/>
                <w:szCs w:val="24"/>
              </w:rPr>
              <w:t>Итого</w:t>
            </w:r>
          </w:p>
        </w:tc>
        <w:tc>
          <w:tcPr>
            <w:tcW w:w="1075" w:type="dxa"/>
            <w:vAlign w:val="center"/>
          </w:tcPr>
          <w:p w14:paraId="6AF98F56"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225</w:t>
            </w:r>
          </w:p>
        </w:tc>
        <w:tc>
          <w:tcPr>
            <w:tcW w:w="1057" w:type="dxa"/>
            <w:vAlign w:val="center"/>
          </w:tcPr>
          <w:p w14:paraId="02FCCC09"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781</w:t>
            </w:r>
          </w:p>
        </w:tc>
        <w:tc>
          <w:tcPr>
            <w:tcW w:w="1083" w:type="dxa"/>
            <w:vAlign w:val="center"/>
          </w:tcPr>
          <w:p w14:paraId="372C1710"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1006</w:t>
            </w:r>
          </w:p>
        </w:tc>
        <w:tc>
          <w:tcPr>
            <w:tcW w:w="993" w:type="dxa"/>
            <w:vAlign w:val="center"/>
          </w:tcPr>
          <w:p w14:paraId="317D9795"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3707</w:t>
            </w:r>
          </w:p>
        </w:tc>
        <w:tc>
          <w:tcPr>
            <w:tcW w:w="1275" w:type="dxa"/>
            <w:vAlign w:val="center"/>
          </w:tcPr>
          <w:p w14:paraId="3A2D06A5"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15543</w:t>
            </w:r>
          </w:p>
        </w:tc>
        <w:tc>
          <w:tcPr>
            <w:tcW w:w="964" w:type="dxa"/>
            <w:vAlign w:val="center"/>
          </w:tcPr>
          <w:p w14:paraId="6C64C7C6"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19280</w:t>
            </w:r>
          </w:p>
        </w:tc>
        <w:tc>
          <w:tcPr>
            <w:tcW w:w="1221" w:type="dxa"/>
            <w:vAlign w:val="center"/>
          </w:tcPr>
          <w:p w14:paraId="7150DCFB" w14:textId="77777777"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328</w:t>
            </w:r>
          </w:p>
        </w:tc>
      </w:tr>
    </w:tbl>
    <w:p w14:paraId="4B40148B" w14:textId="77777777" w:rsidR="008561DF" w:rsidRPr="004A0966" w:rsidRDefault="008561DF" w:rsidP="008561DF">
      <w:pPr>
        <w:ind w:firstLine="709"/>
        <w:jc w:val="both"/>
        <w:rPr>
          <w:highlight w:val="green"/>
        </w:rPr>
      </w:pPr>
    </w:p>
    <w:p w14:paraId="7460FC26" w14:textId="7299D843" w:rsidR="008561DF" w:rsidRPr="000B1C93" w:rsidRDefault="008561DF" w:rsidP="008561DF">
      <w:pPr>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В системе дошкольного образования трудится 2026 педагогических работников, из них 190 молодых (9,3 %), 310 человек</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 специалисты социально-значимых направлений, реализующих программу дошкольного образования (педагоги</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психологи, учителя</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 логопеды, учителя</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дефектологи, музыкальные руководители, инструкторы по физическому воспитанию и др.).</w:t>
      </w:r>
    </w:p>
    <w:p w14:paraId="47B62DF9" w14:textId="7D2B4967" w:rsidR="008561DF" w:rsidRPr="000B1C93" w:rsidRDefault="008561DF" w:rsidP="008561DF">
      <w:pPr>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ab/>
        <w:t xml:space="preserve">Система дошкольного образования города Иванова </w:t>
      </w:r>
      <w:r w:rsidR="000B1C93" w:rsidRPr="000B1C93">
        <w:rPr>
          <w:rFonts w:ascii="Times New Roman" w:hAnsi="Times New Roman" w:cs="Times New Roman"/>
          <w:sz w:val="28"/>
          <w:szCs w:val="28"/>
          <w:lang w:bidi="ar-SA"/>
        </w:rPr>
        <w:t>располагает</w:t>
      </w:r>
      <w:r w:rsidRPr="000B1C93">
        <w:rPr>
          <w:rFonts w:ascii="Times New Roman" w:hAnsi="Times New Roman" w:cs="Times New Roman"/>
          <w:sz w:val="28"/>
          <w:szCs w:val="28"/>
          <w:lang w:bidi="ar-SA"/>
        </w:rPr>
        <w:t xml:space="preserve"> высоким </w:t>
      </w:r>
      <w:r w:rsidR="000B1C93" w:rsidRPr="000B1C93">
        <w:rPr>
          <w:rFonts w:ascii="Times New Roman" w:hAnsi="Times New Roman" w:cs="Times New Roman"/>
          <w:sz w:val="28"/>
          <w:szCs w:val="28"/>
          <w:lang w:bidi="ar-SA"/>
        </w:rPr>
        <w:t>уровнем</w:t>
      </w:r>
      <w:r w:rsidRPr="000B1C93">
        <w:rPr>
          <w:rFonts w:ascii="Times New Roman" w:hAnsi="Times New Roman" w:cs="Times New Roman"/>
          <w:sz w:val="28"/>
          <w:szCs w:val="28"/>
          <w:lang w:bidi="ar-SA"/>
        </w:rPr>
        <w:t xml:space="preserve"> образования управленческих команд, эффективной профессиональной подготовкой педагогического состава (86 % имеют аттестацию, 63% подтвердили свою квалификацию, пройдя аттестацию на высшую и первую категории). </w:t>
      </w:r>
    </w:p>
    <w:p w14:paraId="4E5711B6" w14:textId="77777777" w:rsidR="008561DF" w:rsidRPr="000B1C93" w:rsidRDefault="008561DF" w:rsidP="008561DF">
      <w:pPr>
        <w:rPr>
          <w:rFonts w:ascii="Times New Roman" w:hAnsi="Times New Roman" w:cs="Times New Roman"/>
          <w:sz w:val="28"/>
          <w:szCs w:val="28"/>
          <w:lang w:bidi="ar-SA"/>
        </w:rPr>
      </w:pPr>
    </w:p>
    <w:p w14:paraId="7D4F6022" w14:textId="77777777" w:rsidR="008561DF" w:rsidRPr="001D689E" w:rsidRDefault="008561DF" w:rsidP="008561DF">
      <w:r w:rsidRPr="001D689E">
        <w:rPr>
          <w:noProof/>
          <w:lang w:bidi="ar-SA"/>
        </w:rPr>
        <w:drawing>
          <wp:inline distT="0" distB="0" distL="0" distR="0" wp14:anchorId="0AC64909" wp14:editId="7C9D0DAA">
            <wp:extent cx="6366295" cy="2717320"/>
            <wp:effectExtent l="0" t="0" r="15875"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280391" w14:textId="2E6E1BD4" w:rsidR="008561DF" w:rsidRDefault="008561DF" w:rsidP="008561DF">
      <w:pPr>
        <w:ind w:firstLine="709"/>
        <w:jc w:val="both"/>
        <w:rPr>
          <w:rStyle w:val="fontstyle01"/>
          <w:sz w:val="24"/>
          <w:szCs w:val="24"/>
        </w:rPr>
      </w:pPr>
    </w:p>
    <w:p w14:paraId="512E5581" w14:textId="4E67377E" w:rsidR="0069254D" w:rsidRDefault="0069254D" w:rsidP="008561DF">
      <w:pPr>
        <w:ind w:firstLine="709"/>
        <w:jc w:val="both"/>
        <w:rPr>
          <w:rStyle w:val="fontstyle01"/>
          <w:sz w:val="24"/>
          <w:szCs w:val="24"/>
        </w:rPr>
      </w:pPr>
    </w:p>
    <w:p w14:paraId="68C8CDC3" w14:textId="77777777" w:rsidR="0069254D" w:rsidRPr="001D689E" w:rsidRDefault="0069254D" w:rsidP="008561DF">
      <w:pPr>
        <w:ind w:firstLine="709"/>
        <w:jc w:val="both"/>
        <w:rPr>
          <w:rStyle w:val="fontstyle01"/>
          <w:sz w:val="24"/>
          <w:szCs w:val="24"/>
        </w:rPr>
      </w:pPr>
    </w:p>
    <w:p w14:paraId="3F1DBE66" w14:textId="2C280B2F" w:rsidR="008561DF" w:rsidRDefault="008561DF" w:rsidP="008561DF">
      <w:pPr>
        <w:ind w:firstLine="709"/>
        <w:jc w:val="center"/>
        <w:rPr>
          <w:rFonts w:ascii="Times New Roman" w:hAnsi="Times New Roman" w:cs="Times New Roman"/>
          <w:b/>
          <w:sz w:val="28"/>
          <w:szCs w:val="28"/>
          <w:lang w:bidi="ar-SA"/>
        </w:rPr>
      </w:pPr>
      <w:r w:rsidRPr="000B1C93">
        <w:rPr>
          <w:rFonts w:ascii="Times New Roman" w:hAnsi="Times New Roman" w:cs="Times New Roman"/>
          <w:b/>
          <w:sz w:val="28"/>
          <w:szCs w:val="28"/>
          <w:lang w:bidi="ar-SA"/>
        </w:rPr>
        <w:lastRenderedPageBreak/>
        <w:t>Реализация федерального государственного образовательного стандарта дошкольного образования</w:t>
      </w:r>
    </w:p>
    <w:p w14:paraId="731E1808"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ФГОС ДО в системе дошкольного образования задает стратегические ориентиры. Главный ориентир – это установка на уникальный период дошкольного возраста, что и отразилось в новых образовательных программах дошкольных учреждений, согласно Приказу Министерства просвещения РФ от 25.11.2022 № 1028 «Об утверждении федеральной образовательной программы дошкольного образования». </w:t>
      </w:r>
    </w:p>
    <w:p w14:paraId="648CE7F6"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Реализация требований ФГОС ДО в ОУ города была обеспечена: </w:t>
      </w:r>
    </w:p>
    <w:p w14:paraId="0CABA85B"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 готовностью педагогических работников к реализации основных образовательных программ дошкольного образования, к выстраиванию принципиально качественно новых способов работы с каждым ребенком, детским сообществом, семьями воспитанников, с другими педагогами, специалистами дошкольного учреждения (в 2023-2024 учебном году 899 педагогов (44,3%) – прошли повышение квалификации по программе внедрения обновленного стандарта и 660 педагогов (35%) имеющим актуальную тематику для системы дошкольного образования, около1400 педагогов стали участниками тематических семинаров, </w:t>
      </w:r>
      <w:proofErr w:type="spellStart"/>
      <w:r w:rsidRPr="000B1C93">
        <w:rPr>
          <w:rFonts w:ascii="Times New Roman" w:hAnsi="Times New Roman" w:cs="Times New Roman"/>
          <w:sz w:val="28"/>
          <w:szCs w:val="28"/>
          <w:lang w:bidi="ar-SA"/>
        </w:rPr>
        <w:t>вебинаров</w:t>
      </w:r>
      <w:proofErr w:type="spellEnd"/>
      <w:r w:rsidRPr="000B1C93">
        <w:rPr>
          <w:rFonts w:ascii="Times New Roman" w:hAnsi="Times New Roman" w:cs="Times New Roman"/>
          <w:sz w:val="28"/>
          <w:szCs w:val="28"/>
          <w:lang w:bidi="ar-SA"/>
        </w:rPr>
        <w:t xml:space="preserve"> и крупных профессиональных событий, проводимых МБУ МЦ; </w:t>
      </w:r>
    </w:p>
    <w:p w14:paraId="46DC025F" w14:textId="2207A956" w:rsid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 системой информационной и методической помощи педагогам, в том числе и с участием муниципальных опорных площадок. В городе созданы методические объединения старших воспитателей и педагогов-психологов, ведется постоянная консультационная работа с педагогами-практиками, осуществляется взаимодействие с сотрудниками МБУ МЦ по различным вопросам сопровождения реализации ФГОС ДО.    </w:t>
      </w:r>
    </w:p>
    <w:p w14:paraId="30665253" w14:textId="06D4853A"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 созданием качественной развивающей предметно-пространственной среды в ДОУ, которая представляет собой систему условий социализации и индивидуализации детей. По данным мониторинга, в 100 % всех функционирующих </w:t>
      </w:r>
      <w:r w:rsidR="000B1C93" w:rsidRPr="000B1C93">
        <w:rPr>
          <w:rFonts w:ascii="Times New Roman" w:hAnsi="Times New Roman" w:cs="Times New Roman"/>
          <w:sz w:val="28"/>
          <w:szCs w:val="28"/>
          <w:lang w:bidi="ar-SA"/>
        </w:rPr>
        <w:t>дошкольных образовательных</w:t>
      </w:r>
      <w:r w:rsidRPr="000B1C93">
        <w:rPr>
          <w:rFonts w:ascii="Times New Roman" w:hAnsi="Times New Roman" w:cs="Times New Roman"/>
          <w:sz w:val="28"/>
          <w:szCs w:val="28"/>
          <w:lang w:bidi="ar-SA"/>
        </w:rPr>
        <w:t xml:space="preserve"> учреждениях создана современная предметно-пространственная среда.</w:t>
      </w:r>
    </w:p>
    <w:p w14:paraId="6070F485"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В рамках деятельности Методического центра в системе образования было подготовлено 37 методических разъяснений и рекомендаций для педагогов и руководящих кадров, а именно:</w:t>
      </w:r>
    </w:p>
    <w:p w14:paraId="68617F43"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все об аттестации на соответствие занимаемой должности с полным пакетом документов для ОУ,</w:t>
      </w:r>
    </w:p>
    <w:p w14:paraId="7F5C0B39"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изменения в процедуре аттестации на первую и высшую категории с полным пакетом документов,</w:t>
      </w:r>
    </w:p>
    <w:p w14:paraId="09277A67"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проведение аттестации на категории «педагог – методист», «педагог- наставник» с полным пакетом документов</w:t>
      </w:r>
    </w:p>
    <w:p w14:paraId="4A8F7C16"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полный пакет документов о приеме в ДОУ,</w:t>
      </w:r>
    </w:p>
    <w:p w14:paraId="7D983A72"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новые тенденции в дошкольном образовании 2024: что нужно знать родителям и педагогам,</w:t>
      </w:r>
    </w:p>
    <w:p w14:paraId="54071B2D"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создание единого образовательного пространства системы дошкольного образования,</w:t>
      </w:r>
    </w:p>
    <w:p w14:paraId="2FAA7F9D"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инструменты повышения качества реализации ФГОС ДО,</w:t>
      </w:r>
    </w:p>
    <w:p w14:paraId="3AEE83F3"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 отчет о </w:t>
      </w:r>
      <w:proofErr w:type="spellStart"/>
      <w:r w:rsidRPr="000B1C93">
        <w:rPr>
          <w:rFonts w:ascii="Times New Roman" w:hAnsi="Times New Roman" w:cs="Times New Roman"/>
          <w:sz w:val="28"/>
          <w:szCs w:val="28"/>
          <w:lang w:bidi="ar-SA"/>
        </w:rPr>
        <w:t>самообследовании</w:t>
      </w:r>
      <w:proofErr w:type="spellEnd"/>
      <w:r w:rsidRPr="000B1C93">
        <w:rPr>
          <w:rFonts w:ascii="Times New Roman" w:hAnsi="Times New Roman" w:cs="Times New Roman"/>
          <w:sz w:val="28"/>
          <w:szCs w:val="28"/>
          <w:lang w:bidi="ar-SA"/>
        </w:rPr>
        <w:t>. Как отразить в нем ФОП ДО и т.д., таким образом обеспеченность методического сопровождения дошкольного образования составило 100%.</w:t>
      </w:r>
    </w:p>
    <w:p w14:paraId="6B48D9EA" w14:textId="3E2E9480"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lastRenderedPageBreak/>
        <w:t xml:space="preserve">Информационно-методическая поддержка педагогов осуществляется в рамках деятельности муниципальных профессиональных педагогических сообществ, в числе которых интернет-сообществах </w:t>
      </w:r>
      <w:proofErr w:type="spellStart"/>
      <w:r w:rsidRPr="000B1C93">
        <w:rPr>
          <w:rFonts w:ascii="Times New Roman" w:hAnsi="Times New Roman" w:cs="Times New Roman"/>
          <w:sz w:val="28"/>
          <w:szCs w:val="28"/>
          <w:lang w:bidi="ar-SA"/>
        </w:rPr>
        <w:t>ВКонтакте</w:t>
      </w:r>
      <w:proofErr w:type="spellEnd"/>
      <w:r w:rsidRPr="000B1C93">
        <w:rPr>
          <w:rFonts w:ascii="Times New Roman" w:hAnsi="Times New Roman" w:cs="Times New Roman"/>
          <w:sz w:val="28"/>
          <w:szCs w:val="28"/>
          <w:lang w:bidi="ar-SA"/>
        </w:rPr>
        <w:t xml:space="preserve">: «Будь в центре», «Дошкольный мир города Иванова», «Творческая лаборатория педагогов дошкольного образования города Иванова», </w:t>
      </w:r>
      <w:r w:rsidR="000B1C93" w:rsidRPr="000B1C93">
        <w:rPr>
          <w:rFonts w:ascii="Times New Roman" w:hAnsi="Times New Roman" w:cs="Times New Roman"/>
          <w:sz w:val="28"/>
          <w:szCs w:val="28"/>
          <w:lang w:bidi="ar-SA"/>
        </w:rPr>
        <w:t>также системы</w:t>
      </w:r>
      <w:r w:rsidRPr="000B1C93">
        <w:rPr>
          <w:rFonts w:ascii="Times New Roman" w:hAnsi="Times New Roman" w:cs="Times New Roman"/>
          <w:sz w:val="28"/>
          <w:szCs w:val="28"/>
          <w:lang w:bidi="ar-SA"/>
        </w:rPr>
        <w:t xml:space="preserve"> тиражирования успешных практик. </w:t>
      </w:r>
    </w:p>
    <w:p w14:paraId="64DCE1A3"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Следует отметить высокую активность и качество участия руководящих кадров и педагогов дошкольного образования в мероприятиях регионального и муниципального уровней (фестиваль педагогических практик дошкольного образования «От лучшей практики – к лучшему результату»; инклюзивный Форум «Рука в руке: вместе к Неограниченным возможностям»; муниципальный Форум инноваций «Сильные идеи нашего времени»; конференция «Тенденции развития образования: педагог – образовательная организация – общество»).</w:t>
      </w:r>
    </w:p>
    <w:p w14:paraId="08C91F55"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На муниципальном, региональном и федеральном уровнях 142 педагога дошкольного образования представили свой опыт в форме публикаций в научных сборниках и журналах РИНЦ.</w:t>
      </w:r>
    </w:p>
    <w:p w14:paraId="26C3AFAF"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Участие педагогов в конкурсах, фестивалях разного уровня является одним из оптимальных условий развития творческого потенциала, возможности оценить свою компетентность и конкурентоспособность. Конкурсное движение имеет большую образовательную направленность, педагоги развивают свой интеллектуальный потенциал, совершенствуют навыки поиска и анализа, развивают творческое мышление. Современные конкурсы отличает разнообразие форм.</w:t>
      </w:r>
    </w:p>
    <w:p w14:paraId="3C37A211" w14:textId="77777777"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На базе дошкольных учреждений функционируют площадки эффективных образовательных практик. Статус федеральных, региональных и муниципальных инновационных площадок деятельности на 01.07.2024 года имеют 28 учреждений, что составляет 21% от общего числа ОУ.</w:t>
      </w:r>
    </w:p>
    <w:p w14:paraId="3D5149AE" w14:textId="77777777" w:rsidR="008561DF" w:rsidRPr="001D689E" w:rsidRDefault="008561DF" w:rsidP="008561DF">
      <w:pPr>
        <w:tabs>
          <w:tab w:val="left" w:pos="1034"/>
        </w:tabs>
      </w:pPr>
      <w:r w:rsidRPr="001D689E">
        <w:tab/>
      </w:r>
    </w:p>
    <w:p w14:paraId="3FF43DD0" w14:textId="4F55D5D4" w:rsidR="00B629C8" w:rsidRDefault="008561DF" w:rsidP="00B629C8">
      <w:pPr>
        <w:jc w:val="center"/>
        <w:rPr>
          <w:rFonts w:ascii="Times New Roman" w:hAnsi="Times New Roman" w:cs="Times New Roman"/>
          <w:b/>
          <w:sz w:val="28"/>
          <w:szCs w:val="28"/>
          <w:lang w:bidi="ar-SA"/>
        </w:rPr>
      </w:pPr>
      <w:r w:rsidRPr="00B629C8">
        <w:rPr>
          <w:rFonts w:ascii="Times New Roman" w:hAnsi="Times New Roman" w:cs="Times New Roman"/>
          <w:b/>
          <w:sz w:val="28"/>
          <w:szCs w:val="28"/>
          <w:lang w:bidi="ar-SA"/>
        </w:rPr>
        <w:t>Основные задачи, направленные на развитие дошкольного образования в муниципалитете на 2024- 2025 учебный год</w:t>
      </w:r>
    </w:p>
    <w:p w14:paraId="5B805221" w14:textId="160B27D5" w:rsidR="00B629C8" w:rsidRPr="00B629C8" w:rsidRDefault="00B629C8" w:rsidP="00B629C8">
      <w:pPr>
        <w:pStyle w:val="ac"/>
        <w:numPr>
          <w:ilvl w:val="0"/>
          <w:numId w:val="39"/>
        </w:numPr>
        <w:tabs>
          <w:tab w:val="left" w:pos="1034"/>
        </w:tabs>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сохранение</w:t>
      </w:r>
      <w:r>
        <w:rPr>
          <w:rFonts w:ascii="Times New Roman" w:hAnsi="Times New Roman" w:cs="Times New Roman"/>
          <w:sz w:val="28"/>
          <w:szCs w:val="28"/>
          <w:lang w:bidi="ar-SA"/>
        </w:rPr>
        <w:t xml:space="preserve"> в</w:t>
      </w:r>
      <w:r w:rsidRPr="00B629C8">
        <w:rPr>
          <w:rFonts w:ascii="Times New Roman" w:hAnsi="Times New Roman" w:cs="Times New Roman"/>
          <w:sz w:val="28"/>
          <w:szCs w:val="28"/>
          <w:lang w:bidi="ar-SA"/>
        </w:rPr>
        <w:t xml:space="preserve"> 2024-2025 году 100 % доступности дошкольного образования для детей в возрасте от 3 до 7 лет;</w:t>
      </w:r>
    </w:p>
    <w:p w14:paraId="64DBB140" w14:textId="05409844" w:rsidR="00B629C8" w:rsidRPr="00B629C8" w:rsidRDefault="00B629C8" w:rsidP="00B629C8">
      <w:pPr>
        <w:pStyle w:val="ac"/>
        <w:numPr>
          <w:ilvl w:val="0"/>
          <w:numId w:val="39"/>
        </w:numPr>
        <w:tabs>
          <w:tab w:val="left" w:pos="1034"/>
        </w:tabs>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обеспеч</w:t>
      </w:r>
      <w:r>
        <w:rPr>
          <w:rFonts w:ascii="Times New Roman" w:hAnsi="Times New Roman" w:cs="Times New Roman"/>
          <w:sz w:val="28"/>
          <w:szCs w:val="28"/>
          <w:lang w:bidi="ar-SA"/>
        </w:rPr>
        <w:t>ение</w:t>
      </w:r>
      <w:r w:rsidRPr="00B629C8">
        <w:rPr>
          <w:rFonts w:ascii="Times New Roman" w:hAnsi="Times New Roman" w:cs="Times New Roman"/>
          <w:sz w:val="28"/>
          <w:szCs w:val="28"/>
          <w:lang w:bidi="ar-SA"/>
        </w:rPr>
        <w:t xml:space="preserve"> 100 % доступности дошкольного образования для детей от 1,5 до 3 лет;</w:t>
      </w:r>
    </w:p>
    <w:p w14:paraId="5B2BC85A" w14:textId="3A10986A" w:rsidR="00B629C8" w:rsidRPr="00B629C8" w:rsidRDefault="00B629C8" w:rsidP="00B629C8">
      <w:pPr>
        <w:pStyle w:val="ac"/>
        <w:numPr>
          <w:ilvl w:val="0"/>
          <w:numId w:val="39"/>
        </w:numPr>
        <w:tabs>
          <w:tab w:val="left" w:pos="709"/>
          <w:tab w:val="left" w:pos="1034"/>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совершенствова</w:t>
      </w:r>
      <w:r>
        <w:rPr>
          <w:rFonts w:ascii="Times New Roman" w:hAnsi="Times New Roman" w:cs="Times New Roman"/>
          <w:sz w:val="28"/>
          <w:szCs w:val="28"/>
          <w:lang w:bidi="ar-SA"/>
        </w:rPr>
        <w:t>ние</w:t>
      </w:r>
      <w:r w:rsidRPr="00B629C8">
        <w:rPr>
          <w:rFonts w:ascii="Times New Roman" w:hAnsi="Times New Roman" w:cs="Times New Roman"/>
          <w:sz w:val="28"/>
          <w:szCs w:val="28"/>
          <w:lang w:bidi="ar-SA"/>
        </w:rPr>
        <w:t xml:space="preserve"> качеств</w:t>
      </w:r>
      <w:r>
        <w:rPr>
          <w:rFonts w:ascii="Times New Roman" w:hAnsi="Times New Roman" w:cs="Times New Roman"/>
          <w:sz w:val="28"/>
          <w:szCs w:val="28"/>
          <w:lang w:bidi="ar-SA"/>
        </w:rPr>
        <w:t>а</w:t>
      </w:r>
      <w:r w:rsidRPr="00B629C8">
        <w:rPr>
          <w:rFonts w:ascii="Times New Roman" w:hAnsi="Times New Roman" w:cs="Times New Roman"/>
          <w:sz w:val="28"/>
          <w:szCs w:val="28"/>
          <w:lang w:bidi="ar-SA"/>
        </w:rPr>
        <w:t xml:space="preserve"> образовательных программ дошкольного образования и содержани</w:t>
      </w:r>
      <w:r>
        <w:rPr>
          <w:rFonts w:ascii="Times New Roman" w:hAnsi="Times New Roman" w:cs="Times New Roman"/>
          <w:sz w:val="28"/>
          <w:szCs w:val="28"/>
          <w:lang w:bidi="ar-SA"/>
        </w:rPr>
        <w:t>я</w:t>
      </w:r>
      <w:r w:rsidRPr="00B629C8">
        <w:rPr>
          <w:rFonts w:ascii="Times New Roman" w:hAnsi="Times New Roman" w:cs="Times New Roman"/>
          <w:sz w:val="28"/>
          <w:szCs w:val="28"/>
          <w:lang w:bidi="ar-SA"/>
        </w:rPr>
        <w:t xml:space="preserve">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14:paraId="2A10D827" w14:textId="392D8282"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реализаци</w:t>
      </w:r>
      <w:r w:rsidR="00F66780">
        <w:rPr>
          <w:rFonts w:ascii="Times New Roman" w:hAnsi="Times New Roman" w:cs="Times New Roman"/>
          <w:sz w:val="28"/>
          <w:szCs w:val="28"/>
          <w:lang w:bidi="ar-SA"/>
        </w:rPr>
        <w:t>я</w:t>
      </w:r>
      <w:r w:rsidRPr="00B629C8">
        <w:rPr>
          <w:rFonts w:ascii="Times New Roman" w:hAnsi="Times New Roman" w:cs="Times New Roman"/>
          <w:sz w:val="28"/>
          <w:szCs w:val="28"/>
          <w:lang w:bidi="ar-SA"/>
        </w:rPr>
        <w:t xml:space="preserve"> мер по улучшению образовательных условий в ДОО (кадровые условия, развивающая предметно-пространственная среда, психолого-педагогические условия);</w:t>
      </w:r>
    </w:p>
    <w:p w14:paraId="63412C1A" w14:textId="64A5C3DF"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реализаци</w:t>
      </w:r>
      <w:r w:rsidR="00F66780">
        <w:rPr>
          <w:rFonts w:ascii="Times New Roman" w:hAnsi="Times New Roman" w:cs="Times New Roman"/>
          <w:sz w:val="28"/>
          <w:szCs w:val="28"/>
          <w:lang w:bidi="ar-SA"/>
        </w:rPr>
        <w:t>я</w:t>
      </w:r>
      <w:r w:rsidRPr="00B629C8">
        <w:rPr>
          <w:rFonts w:ascii="Times New Roman" w:hAnsi="Times New Roman" w:cs="Times New Roman"/>
          <w:sz w:val="28"/>
          <w:szCs w:val="28"/>
          <w:lang w:bidi="ar-SA"/>
        </w:rPr>
        <w:t xml:space="preserve"> мер по улучшению условий для детей с ограниченными возможностями здоровья (далее – ОВЗ) при реализации адаптированных образовательных программ дошкольного образования, отвечающих принципу целостности образовательного процесса и разностороннего развития детей;</w:t>
      </w:r>
    </w:p>
    <w:p w14:paraId="5645DCC7" w14:textId="4E48558D"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совершенствова</w:t>
      </w:r>
      <w:r w:rsidR="00F66780">
        <w:rPr>
          <w:rFonts w:ascii="Times New Roman" w:hAnsi="Times New Roman" w:cs="Times New Roman"/>
          <w:sz w:val="28"/>
          <w:szCs w:val="28"/>
          <w:lang w:bidi="ar-SA"/>
        </w:rPr>
        <w:t>ние</w:t>
      </w:r>
      <w:r w:rsidRPr="00B629C8">
        <w:rPr>
          <w:rFonts w:ascii="Times New Roman" w:hAnsi="Times New Roman" w:cs="Times New Roman"/>
          <w:sz w:val="28"/>
          <w:szCs w:val="28"/>
          <w:lang w:bidi="ar-SA"/>
        </w:rPr>
        <w:t xml:space="preserve"> систем</w:t>
      </w:r>
      <w:r w:rsidR="00F66780">
        <w:rPr>
          <w:rFonts w:ascii="Times New Roman" w:hAnsi="Times New Roman" w:cs="Times New Roman"/>
          <w:sz w:val="28"/>
          <w:szCs w:val="28"/>
          <w:lang w:bidi="ar-SA"/>
        </w:rPr>
        <w:t>ы</w:t>
      </w:r>
      <w:r w:rsidRPr="00B629C8">
        <w:rPr>
          <w:rFonts w:ascii="Times New Roman" w:hAnsi="Times New Roman" w:cs="Times New Roman"/>
          <w:sz w:val="28"/>
          <w:szCs w:val="28"/>
          <w:lang w:bidi="ar-SA"/>
        </w:rPr>
        <w:t xml:space="preserve"> профессиональной подготовки педагогов дошкольного образования для стимулирования их творческой активности;</w:t>
      </w:r>
    </w:p>
    <w:p w14:paraId="51339762" w14:textId="4972160B"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созда</w:t>
      </w:r>
      <w:r w:rsidR="00F66780">
        <w:rPr>
          <w:rFonts w:ascii="Times New Roman" w:hAnsi="Times New Roman" w:cs="Times New Roman"/>
          <w:sz w:val="28"/>
          <w:szCs w:val="28"/>
          <w:lang w:bidi="ar-SA"/>
        </w:rPr>
        <w:t>ние</w:t>
      </w:r>
      <w:r w:rsidRPr="00B629C8">
        <w:rPr>
          <w:rFonts w:ascii="Times New Roman" w:hAnsi="Times New Roman" w:cs="Times New Roman"/>
          <w:sz w:val="28"/>
          <w:szCs w:val="28"/>
          <w:lang w:bidi="ar-SA"/>
        </w:rPr>
        <w:t xml:space="preserve"> услови</w:t>
      </w:r>
      <w:r w:rsidR="00F66780">
        <w:rPr>
          <w:rFonts w:ascii="Times New Roman" w:hAnsi="Times New Roman" w:cs="Times New Roman"/>
          <w:sz w:val="28"/>
          <w:szCs w:val="28"/>
          <w:lang w:bidi="ar-SA"/>
        </w:rPr>
        <w:t>й</w:t>
      </w:r>
      <w:r w:rsidRPr="00B629C8">
        <w:rPr>
          <w:rFonts w:ascii="Times New Roman" w:hAnsi="Times New Roman" w:cs="Times New Roman"/>
          <w:sz w:val="28"/>
          <w:szCs w:val="28"/>
          <w:lang w:bidi="ar-SA"/>
        </w:rPr>
        <w:t xml:space="preserve"> для раннего развития детей в возрасте до трех лет и реализации программы психолого-педагогической, методической и консультативной </w:t>
      </w:r>
      <w:r w:rsidRPr="00B629C8">
        <w:rPr>
          <w:rFonts w:ascii="Times New Roman" w:hAnsi="Times New Roman" w:cs="Times New Roman"/>
          <w:sz w:val="28"/>
          <w:szCs w:val="28"/>
          <w:lang w:bidi="ar-SA"/>
        </w:rPr>
        <w:lastRenderedPageBreak/>
        <w:t>помощи родителям детей, получающих дошкольное образование в семье;</w:t>
      </w:r>
    </w:p>
    <w:p w14:paraId="43436351" w14:textId="3A2E899E"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реализаци</w:t>
      </w:r>
      <w:r w:rsidR="00F66780">
        <w:rPr>
          <w:rFonts w:ascii="Times New Roman" w:hAnsi="Times New Roman" w:cs="Times New Roman"/>
          <w:sz w:val="28"/>
          <w:szCs w:val="28"/>
          <w:lang w:bidi="ar-SA"/>
        </w:rPr>
        <w:t>я</w:t>
      </w:r>
      <w:r w:rsidRPr="00B629C8">
        <w:rPr>
          <w:rFonts w:ascii="Times New Roman" w:hAnsi="Times New Roman" w:cs="Times New Roman"/>
          <w:sz w:val="28"/>
          <w:szCs w:val="28"/>
          <w:lang w:bidi="ar-SA"/>
        </w:rPr>
        <w:t xml:space="preserve"> мер по улучшению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14:paraId="0B45F6AB" w14:textId="1014D5D5" w:rsidR="00B629C8" w:rsidRPr="00B629C8" w:rsidRDefault="00B629C8" w:rsidP="00F66780">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совершенствова</w:t>
      </w:r>
      <w:r w:rsidR="00F66780">
        <w:rPr>
          <w:rFonts w:ascii="Times New Roman" w:hAnsi="Times New Roman" w:cs="Times New Roman"/>
          <w:sz w:val="28"/>
          <w:szCs w:val="28"/>
          <w:lang w:bidi="ar-SA"/>
        </w:rPr>
        <w:t>ние</w:t>
      </w:r>
      <w:r w:rsidRPr="00B629C8">
        <w:rPr>
          <w:rFonts w:ascii="Times New Roman" w:hAnsi="Times New Roman" w:cs="Times New Roman"/>
          <w:sz w:val="28"/>
          <w:szCs w:val="28"/>
          <w:lang w:bidi="ar-SA"/>
        </w:rPr>
        <w:t xml:space="preserve"> услови</w:t>
      </w:r>
      <w:r w:rsidR="00F66780">
        <w:rPr>
          <w:rFonts w:ascii="Times New Roman" w:hAnsi="Times New Roman" w:cs="Times New Roman"/>
          <w:sz w:val="28"/>
          <w:szCs w:val="28"/>
          <w:lang w:bidi="ar-SA"/>
        </w:rPr>
        <w:t>й</w:t>
      </w:r>
      <w:r w:rsidRPr="00B629C8">
        <w:rPr>
          <w:rFonts w:ascii="Times New Roman" w:hAnsi="Times New Roman" w:cs="Times New Roman"/>
          <w:sz w:val="28"/>
          <w:szCs w:val="28"/>
          <w:lang w:bidi="ar-SA"/>
        </w:rPr>
        <w:t xml:space="preserve"> по обеспечению здоровья, безопасности и качеству услуг по присмотру и уходу;</w:t>
      </w:r>
    </w:p>
    <w:p w14:paraId="1614A23D" w14:textId="45545F4A"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совершенствова</w:t>
      </w:r>
      <w:r w:rsidR="00027B6A">
        <w:rPr>
          <w:rFonts w:ascii="Times New Roman" w:hAnsi="Times New Roman" w:cs="Times New Roman"/>
          <w:sz w:val="28"/>
          <w:szCs w:val="28"/>
          <w:lang w:bidi="ar-SA"/>
        </w:rPr>
        <w:t>ние</w:t>
      </w:r>
      <w:r w:rsidRPr="00B629C8">
        <w:rPr>
          <w:rFonts w:ascii="Times New Roman" w:hAnsi="Times New Roman" w:cs="Times New Roman"/>
          <w:sz w:val="28"/>
          <w:szCs w:val="28"/>
          <w:lang w:bidi="ar-SA"/>
        </w:rPr>
        <w:t xml:space="preserve"> качеств</w:t>
      </w:r>
      <w:r w:rsidR="00B70310">
        <w:rPr>
          <w:rFonts w:ascii="Times New Roman" w:hAnsi="Times New Roman" w:cs="Times New Roman"/>
          <w:sz w:val="28"/>
          <w:szCs w:val="28"/>
          <w:lang w:bidi="ar-SA"/>
        </w:rPr>
        <w:t>а</w:t>
      </w:r>
      <w:r w:rsidRPr="00B629C8">
        <w:rPr>
          <w:rFonts w:ascii="Times New Roman" w:hAnsi="Times New Roman" w:cs="Times New Roman"/>
          <w:sz w:val="28"/>
          <w:szCs w:val="28"/>
          <w:lang w:bidi="ar-SA"/>
        </w:rPr>
        <w:t xml:space="preserve"> дошкольного образования </w:t>
      </w:r>
      <w:r w:rsidR="00B70310">
        <w:rPr>
          <w:rFonts w:ascii="Times New Roman" w:hAnsi="Times New Roman" w:cs="Times New Roman"/>
          <w:sz w:val="28"/>
          <w:szCs w:val="28"/>
          <w:lang w:bidi="ar-SA"/>
        </w:rPr>
        <w:t xml:space="preserve">за счет </w:t>
      </w:r>
      <w:r w:rsidRPr="00B629C8">
        <w:rPr>
          <w:rFonts w:ascii="Times New Roman" w:hAnsi="Times New Roman" w:cs="Times New Roman"/>
          <w:sz w:val="28"/>
          <w:szCs w:val="28"/>
          <w:lang w:bidi="ar-SA"/>
        </w:rPr>
        <w:t>усил</w:t>
      </w:r>
      <w:r w:rsidR="00B70310">
        <w:rPr>
          <w:rFonts w:ascii="Times New Roman" w:hAnsi="Times New Roman" w:cs="Times New Roman"/>
          <w:sz w:val="28"/>
          <w:szCs w:val="28"/>
          <w:lang w:bidi="ar-SA"/>
        </w:rPr>
        <w:t>ения</w:t>
      </w:r>
      <w:r w:rsidRPr="00B629C8">
        <w:rPr>
          <w:rFonts w:ascii="Times New Roman" w:hAnsi="Times New Roman" w:cs="Times New Roman"/>
          <w:sz w:val="28"/>
          <w:szCs w:val="28"/>
          <w:lang w:bidi="ar-SA"/>
        </w:rPr>
        <w:t xml:space="preserve"> координаци</w:t>
      </w:r>
      <w:r w:rsidR="00B70310">
        <w:rPr>
          <w:rFonts w:ascii="Times New Roman" w:hAnsi="Times New Roman" w:cs="Times New Roman"/>
          <w:sz w:val="28"/>
          <w:szCs w:val="28"/>
          <w:lang w:bidi="ar-SA"/>
        </w:rPr>
        <w:t>и</w:t>
      </w:r>
      <w:r w:rsidRPr="00B629C8">
        <w:rPr>
          <w:rFonts w:ascii="Times New Roman" w:hAnsi="Times New Roman" w:cs="Times New Roman"/>
          <w:sz w:val="28"/>
          <w:szCs w:val="28"/>
          <w:lang w:bidi="ar-SA"/>
        </w:rPr>
        <w:t xml:space="preserve"> представителей различных ведомств на различных уровнях управления системой образования.</w:t>
      </w:r>
    </w:p>
    <w:p w14:paraId="5CC963AB" w14:textId="77777777" w:rsidR="001F48D5" w:rsidRPr="001F48D5" w:rsidRDefault="001F48D5" w:rsidP="001F48D5">
      <w:pPr>
        <w:suppressAutoHyphens/>
        <w:ind w:firstLine="851"/>
        <w:jc w:val="both"/>
        <w:rPr>
          <w:rFonts w:ascii="Times New Roman" w:eastAsia="Times New Roman" w:hAnsi="Times New Roman" w:cs="Times New Roman"/>
          <w:b/>
          <w:bCs/>
          <w:i/>
          <w:iCs/>
          <w:sz w:val="28"/>
          <w:szCs w:val="28"/>
        </w:rPr>
      </w:pPr>
    </w:p>
    <w:p w14:paraId="7833692F" w14:textId="750D7A9E" w:rsidR="00963BB6" w:rsidRPr="00963BB6" w:rsidRDefault="00963BB6" w:rsidP="00963BB6">
      <w:pPr>
        <w:jc w:val="center"/>
        <w:rPr>
          <w:rFonts w:ascii="Times New Roman" w:eastAsia="Times New Roman" w:hAnsi="Times New Roman" w:cs="Times New Roman"/>
          <w:b/>
          <w:bCs/>
          <w:i/>
          <w:iCs/>
          <w:sz w:val="28"/>
          <w:szCs w:val="28"/>
        </w:rPr>
      </w:pPr>
      <w:r w:rsidRPr="005D5A88">
        <w:rPr>
          <w:rFonts w:ascii="Times New Roman" w:eastAsia="Times New Roman" w:hAnsi="Times New Roman" w:cs="Times New Roman"/>
          <w:b/>
          <w:bCs/>
          <w:i/>
          <w:iCs/>
          <w:sz w:val="28"/>
          <w:szCs w:val="28"/>
        </w:rPr>
        <w:t xml:space="preserve">3.1.3.2. </w:t>
      </w:r>
      <w:bookmarkStart w:id="16" w:name="общееобразование"/>
      <w:r w:rsidR="00ED5EF8" w:rsidRPr="005D5A88">
        <w:rPr>
          <w:rFonts w:ascii="Times New Roman" w:eastAsia="Times New Roman" w:hAnsi="Times New Roman" w:cs="Times New Roman"/>
          <w:b/>
          <w:bCs/>
          <w:i/>
          <w:iCs/>
          <w:sz w:val="28"/>
          <w:szCs w:val="28"/>
        </w:rPr>
        <w:t>Общее образование</w:t>
      </w:r>
      <w:bookmarkEnd w:id="16"/>
    </w:p>
    <w:p w14:paraId="4000636A" w14:textId="16457095" w:rsidR="005D5A88" w:rsidRPr="005D5A88" w:rsidRDefault="00535216" w:rsidP="005D5A88">
      <w:pPr>
        <w:ind w:firstLine="567"/>
        <w:jc w:val="both"/>
        <w:rPr>
          <w:rFonts w:ascii="Times New Roman" w:hAnsi="Times New Roman" w:cs="Times New Roman"/>
          <w:sz w:val="28"/>
          <w:szCs w:val="28"/>
          <w:lang w:bidi="ar-SA"/>
        </w:rPr>
      </w:pPr>
      <w:r>
        <w:rPr>
          <w:rFonts w:ascii="Times New Roman CYR" w:hAnsi="Times New Roman CYR" w:cs="Times New Roman CYR"/>
          <w:sz w:val="28"/>
          <w:szCs w:val="28"/>
          <w:lang w:bidi="ar-SA"/>
        </w:rPr>
        <w:t xml:space="preserve">Общий вектор развития муниципальной системы образования задан в документах стратегического планирования, разработанных в рамках целеполагания на федеральном уровне. </w:t>
      </w:r>
      <w:r w:rsidR="005D5A88" w:rsidRPr="005D5A88">
        <w:rPr>
          <w:rFonts w:ascii="Times New Roman" w:hAnsi="Times New Roman" w:cs="Times New Roman"/>
          <w:sz w:val="28"/>
          <w:szCs w:val="28"/>
          <w:lang w:bidi="ar-SA"/>
        </w:rPr>
        <w:t>В 2023</w:t>
      </w:r>
      <w:r>
        <w:rPr>
          <w:rFonts w:ascii="Times New Roman" w:hAnsi="Times New Roman" w:cs="Times New Roman"/>
          <w:sz w:val="28"/>
          <w:szCs w:val="28"/>
          <w:lang w:bidi="ar-SA"/>
        </w:rPr>
        <w:t xml:space="preserve"> </w:t>
      </w:r>
      <w:r w:rsidR="005D5A88" w:rsidRPr="005D5A88">
        <w:rPr>
          <w:rFonts w:ascii="Times New Roman" w:hAnsi="Times New Roman" w:cs="Times New Roman"/>
          <w:sz w:val="28"/>
          <w:szCs w:val="28"/>
          <w:lang w:bidi="ar-SA"/>
        </w:rPr>
        <w:t xml:space="preserve">- 2024 году реализация государственной образовательной политики в сфере общего образования выстраивалась на основании системообразующих документов для развития суверенной системы образования, а именно: </w:t>
      </w:r>
    </w:p>
    <w:p w14:paraId="69F2AE66" w14:textId="77777777" w:rsidR="005D5A88" w:rsidRPr="005D5A88" w:rsidRDefault="005D5A88" w:rsidP="005D5A88">
      <w:pPr>
        <w:pStyle w:val="ac"/>
        <w:widowControl/>
        <w:numPr>
          <w:ilvl w:val="0"/>
          <w:numId w:val="33"/>
        </w:numPr>
        <w:ind w:left="0" w:firstLine="360"/>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Указ Президента РФ от 21 июля 2020 г. № 474 «О национальных целях развития Российской Федерации на период до 2030 года»;</w:t>
      </w:r>
    </w:p>
    <w:p w14:paraId="1E19778B" w14:textId="77777777" w:rsidR="005D5A88" w:rsidRPr="005D5A88" w:rsidRDefault="005D5A88" w:rsidP="005D5A88">
      <w:pPr>
        <w:pStyle w:val="ac"/>
        <w:widowControl/>
        <w:numPr>
          <w:ilvl w:val="0"/>
          <w:numId w:val="33"/>
        </w:numPr>
        <w:spacing w:after="160" w:line="259" w:lineRule="auto"/>
        <w:ind w:left="0" w:firstLine="360"/>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Указ Президента Российской Федерации от 02.07.2021 г. № 400 «О Стратегии национальной безопасности Российской Федерации»;</w:t>
      </w:r>
    </w:p>
    <w:p w14:paraId="520BC5F8" w14:textId="77777777" w:rsidR="005D5A88" w:rsidRPr="005D5A88" w:rsidRDefault="005D5A88" w:rsidP="005D5A88">
      <w:pPr>
        <w:pStyle w:val="ac"/>
        <w:widowControl/>
        <w:numPr>
          <w:ilvl w:val="0"/>
          <w:numId w:val="33"/>
        </w:numPr>
        <w:spacing w:after="160" w:line="259" w:lineRule="auto"/>
        <w:ind w:left="0" w:firstLine="360"/>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Указ Президента Российской Федерации от 9.11.2022 г. № 809 «Об утверждении Основ государственной политики по сохранению и укреплению традиционных российских духовно-нравственных ценностей»;</w:t>
      </w:r>
    </w:p>
    <w:p w14:paraId="28B696F5" w14:textId="77777777" w:rsidR="005D5A88" w:rsidRPr="005D5A88" w:rsidRDefault="005D5A88" w:rsidP="005D5A88">
      <w:pPr>
        <w:pStyle w:val="ac"/>
        <w:widowControl/>
        <w:numPr>
          <w:ilvl w:val="0"/>
          <w:numId w:val="33"/>
        </w:numPr>
        <w:ind w:left="0" w:firstLine="360"/>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Указ Президента Российской Федерации от 17.05.2023 № 358 «О Стратегии комплексной безопасности детей в Российской Федерации на период до 2030 года»</w:t>
      </w:r>
    </w:p>
    <w:p w14:paraId="7FCA0300" w14:textId="77777777" w:rsidR="005D5A88" w:rsidRPr="005D5A88" w:rsidRDefault="005D5A88" w:rsidP="005D5A88">
      <w:pPr>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и была направлена на:</w:t>
      </w:r>
    </w:p>
    <w:p w14:paraId="03E21A94" w14:textId="77777777"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обеспечение реализации обновленного федерального государственного образовательного стандарта;</w:t>
      </w:r>
    </w:p>
    <w:p w14:paraId="142251BF" w14:textId="77777777"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формирование функциональной грамотности;</w:t>
      </w:r>
    </w:p>
    <w:p w14:paraId="03A6C5C9" w14:textId="77777777"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модернизацию технологий и содержания обучения, в том числе и с учетом региональной составляющей;</w:t>
      </w:r>
    </w:p>
    <w:p w14:paraId="2FFE68BE" w14:textId="77777777"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совершенствование механизмов итоговой аттестации;</w:t>
      </w:r>
    </w:p>
    <w:p w14:paraId="4E0507C1" w14:textId="77777777"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развитие инклюзивного образования;</w:t>
      </w:r>
    </w:p>
    <w:p w14:paraId="320762F0" w14:textId="77777777"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поддержку школ с низкими образовательными результатами (далее – ШНОР) и школ, функционирующих в неблагоприятных социальных условиях (далее – ШНСУ);</w:t>
      </w:r>
    </w:p>
    <w:p w14:paraId="606B5346" w14:textId="77777777"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создание современной и безопасной цифровой образовательной среды, обеспечивающей доступность качественного образования;</w:t>
      </w:r>
    </w:p>
    <w:p w14:paraId="10668637" w14:textId="77777777"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нивелирование различий в ресурсной обеспеченности (квалифицированные кадры и оборудование).</w:t>
      </w:r>
    </w:p>
    <w:p w14:paraId="4837A108" w14:textId="596CDBFD" w:rsidR="005D5A88" w:rsidRDefault="005D5A88" w:rsidP="005D5A88">
      <w:pPr>
        <w:ind w:firstLine="993"/>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В городе действуют 49 муниципальных бюджетных образовательных учреждений, в которых работают -</w:t>
      </w:r>
      <w:r w:rsidR="00CD2312">
        <w:rPr>
          <w:rFonts w:ascii="Times New Roman" w:hAnsi="Times New Roman" w:cs="Times New Roman"/>
          <w:sz w:val="28"/>
          <w:szCs w:val="28"/>
          <w:lang w:bidi="ar-SA"/>
        </w:rPr>
        <w:t xml:space="preserve"> </w:t>
      </w:r>
      <w:r w:rsidRPr="005D5A88">
        <w:rPr>
          <w:rFonts w:ascii="Times New Roman" w:hAnsi="Times New Roman" w:cs="Times New Roman"/>
          <w:sz w:val="28"/>
          <w:szCs w:val="28"/>
          <w:lang w:bidi="ar-SA"/>
        </w:rPr>
        <w:t xml:space="preserve">1847 педагогов и 271 членов администрации (в 2022 – 2023 учебном году 2370 педагогов, 270 членов администрации). Средняя учебная нагрузка педагога в 2024 году составила 27,7 учебных часов. </w:t>
      </w:r>
    </w:p>
    <w:p w14:paraId="1D10DEEA" w14:textId="142D5041" w:rsidR="00C2620B" w:rsidRDefault="00C2620B" w:rsidP="005D5A88">
      <w:pPr>
        <w:ind w:firstLine="993"/>
        <w:jc w:val="both"/>
        <w:rPr>
          <w:rFonts w:ascii="Times New Roman" w:hAnsi="Times New Roman" w:cs="Times New Roman"/>
          <w:sz w:val="28"/>
          <w:szCs w:val="28"/>
          <w:lang w:bidi="ar-SA"/>
        </w:rPr>
      </w:pPr>
    </w:p>
    <w:p w14:paraId="296C9193" w14:textId="77777777" w:rsidR="00C2620B" w:rsidRPr="005D5A88" w:rsidRDefault="00C2620B" w:rsidP="005D5A88">
      <w:pPr>
        <w:ind w:firstLine="993"/>
        <w:jc w:val="both"/>
        <w:rPr>
          <w:rFonts w:ascii="Times New Roman" w:hAnsi="Times New Roman" w:cs="Times New Roman"/>
          <w:sz w:val="28"/>
          <w:szCs w:val="28"/>
          <w:lang w:bidi="ar-SA"/>
        </w:rPr>
      </w:pPr>
    </w:p>
    <w:p w14:paraId="19297A76" w14:textId="77777777" w:rsidR="005D5A88" w:rsidRPr="005D5A88" w:rsidRDefault="005D5A88" w:rsidP="005D5A88">
      <w:pPr>
        <w:ind w:firstLine="851"/>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lastRenderedPageBreak/>
        <w:t>За последние годы наблюдается тенденция к увеличению численности детей школьного возраста: в отчетном периоде количество обучающихся в муниципальных школах -  44335 человека.</w:t>
      </w:r>
    </w:p>
    <w:p w14:paraId="674BD070" w14:textId="77777777" w:rsidR="005D5A88" w:rsidRDefault="005D5A88" w:rsidP="00761334">
      <w:pPr>
        <w:jc w:val="both"/>
      </w:pPr>
      <w:r>
        <w:rPr>
          <w:noProof/>
          <w:lang w:bidi="ar-SA"/>
        </w:rPr>
        <w:drawing>
          <wp:inline distT="0" distB="0" distL="0" distR="0" wp14:anchorId="174D6DEB" wp14:editId="4FF5382E">
            <wp:extent cx="6426680" cy="2734310"/>
            <wp:effectExtent l="0" t="0" r="12700" b="88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3FEB50" w14:textId="77777777" w:rsidR="002150AF" w:rsidRDefault="002150AF" w:rsidP="005D5A88">
      <w:pPr>
        <w:ind w:firstLine="851"/>
        <w:jc w:val="both"/>
        <w:rPr>
          <w:rFonts w:ascii="Times New Roman" w:hAnsi="Times New Roman" w:cs="Times New Roman"/>
          <w:sz w:val="28"/>
          <w:szCs w:val="28"/>
          <w:lang w:bidi="ar-SA"/>
        </w:rPr>
      </w:pPr>
    </w:p>
    <w:p w14:paraId="62885524" w14:textId="38CCD624" w:rsidR="005D5A88" w:rsidRPr="00761334" w:rsidRDefault="005D5A88" w:rsidP="005D5A88">
      <w:pPr>
        <w:ind w:firstLine="851"/>
        <w:jc w:val="both"/>
        <w:rPr>
          <w:rFonts w:ascii="Times New Roman" w:hAnsi="Times New Roman" w:cs="Times New Roman"/>
          <w:sz w:val="28"/>
          <w:szCs w:val="28"/>
          <w:lang w:bidi="ar-SA"/>
        </w:rPr>
      </w:pPr>
      <w:r w:rsidRPr="00761334">
        <w:rPr>
          <w:rFonts w:ascii="Times New Roman" w:hAnsi="Times New Roman" w:cs="Times New Roman"/>
          <w:sz w:val="28"/>
          <w:szCs w:val="28"/>
          <w:lang w:bidi="ar-SA"/>
        </w:rPr>
        <w:t>Удельный вес численности обучающихся в первую смену в общей</w:t>
      </w:r>
      <w:r w:rsidRPr="00E54DE3">
        <w:t xml:space="preserve"> </w:t>
      </w:r>
      <w:r w:rsidRPr="00761334">
        <w:rPr>
          <w:rFonts w:ascii="Times New Roman" w:hAnsi="Times New Roman" w:cs="Times New Roman"/>
          <w:sz w:val="28"/>
          <w:szCs w:val="28"/>
          <w:lang w:bidi="ar-SA"/>
        </w:rPr>
        <w:t xml:space="preserve">численности обучающихся по образовательным программам начального общего, основного общего, среднего общего образования по очной форме обучения в 2023 – 2024 учебном году составил 87,9 </w:t>
      </w:r>
      <w:r w:rsidR="00DB17B5">
        <w:rPr>
          <w:rFonts w:ascii="Times New Roman" w:hAnsi="Times New Roman" w:cs="Times New Roman"/>
          <w:sz w:val="28"/>
          <w:szCs w:val="28"/>
          <w:lang w:bidi="ar-SA"/>
        </w:rPr>
        <w:t>(2022-</w:t>
      </w:r>
      <w:r w:rsidR="00DB17B5" w:rsidRPr="00761334">
        <w:rPr>
          <w:rFonts w:ascii="Times New Roman" w:hAnsi="Times New Roman" w:cs="Times New Roman"/>
          <w:sz w:val="28"/>
          <w:szCs w:val="28"/>
          <w:lang w:bidi="ar-SA"/>
        </w:rPr>
        <w:t xml:space="preserve">2023 </w:t>
      </w:r>
      <w:r w:rsidR="00DB17B5">
        <w:rPr>
          <w:rFonts w:ascii="Times New Roman" w:hAnsi="Times New Roman" w:cs="Times New Roman"/>
          <w:sz w:val="28"/>
          <w:szCs w:val="28"/>
          <w:lang w:bidi="ar-SA"/>
        </w:rPr>
        <w:t xml:space="preserve">- </w:t>
      </w:r>
      <w:r w:rsidRPr="00761334">
        <w:rPr>
          <w:rFonts w:ascii="Times New Roman" w:hAnsi="Times New Roman" w:cs="Times New Roman"/>
          <w:sz w:val="28"/>
          <w:szCs w:val="28"/>
          <w:lang w:bidi="ar-SA"/>
        </w:rPr>
        <w:t>87,4)</w:t>
      </w:r>
      <w:r w:rsidR="00DB17B5">
        <w:rPr>
          <w:rFonts w:ascii="Times New Roman" w:hAnsi="Times New Roman" w:cs="Times New Roman"/>
          <w:sz w:val="28"/>
          <w:szCs w:val="28"/>
          <w:lang w:bidi="ar-SA"/>
        </w:rPr>
        <w:t>.</w:t>
      </w:r>
    </w:p>
    <w:p w14:paraId="23373AF8" w14:textId="77777777" w:rsidR="005D5A88" w:rsidRPr="00761334" w:rsidRDefault="005D5A88" w:rsidP="005D5A88">
      <w:pPr>
        <w:ind w:firstLine="708"/>
        <w:jc w:val="both"/>
        <w:rPr>
          <w:rFonts w:ascii="Times New Roman" w:hAnsi="Times New Roman" w:cs="Times New Roman"/>
          <w:sz w:val="28"/>
          <w:szCs w:val="28"/>
          <w:lang w:bidi="ar-SA"/>
        </w:rPr>
      </w:pPr>
      <w:r w:rsidRPr="00761334">
        <w:rPr>
          <w:rFonts w:ascii="Times New Roman" w:hAnsi="Times New Roman" w:cs="Times New Roman"/>
          <w:sz w:val="28"/>
          <w:szCs w:val="28"/>
          <w:lang w:bidi="ar-SA"/>
        </w:rPr>
        <w:t xml:space="preserve">В 2023-2024 учебном году завершен переход на обучение по обновленным ФГОС на уровнях начального общего (НОО), основного общего образования (ООО) и среднего общего образования (СОО). В период перехода и реализации обновленных ФГОС учителя активно работают на портале «Единое содержание общего образования», с помощью онлайн-сервисов конструкторов создают рабочие программы по учебным предметам, используют электронные ресурсы. Внедрена федеральная государственная информационная система «Моя школа». В практику работы вошло использование в управленческой и образовательной деятельности электронной платформы с верифицированным контентом </w:t>
      </w:r>
      <w:proofErr w:type="spellStart"/>
      <w:r w:rsidRPr="00761334">
        <w:rPr>
          <w:rFonts w:ascii="Times New Roman" w:hAnsi="Times New Roman" w:cs="Times New Roman"/>
          <w:sz w:val="28"/>
          <w:szCs w:val="28"/>
          <w:lang w:bidi="ar-SA"/>
        </w:rPr>
        <w:t>Минпросвещения</w:t>
      </w:r>
      <w:proofErr w:type="spellEnd"/>
      <w:r w:rsidRPr="00761334">
        <w:rPr>
          <w:rFonts w:ascii="Times New Roman" w:hAnsi="Times New Roman" w:cs="Times New Roman"/>
          <w:sz w:val="28"/>
          <w:szCs w:val="28"/>
          <w:lang w:bidi="ar-SA"/>
        </w:rPr>
        <w:t xml:space="preserve"> VK Мессенджер, созданной в дополнение к традиционной системе образования.</w:t>
      </w:r>
    </w:p>
    <w:p w14:paraId="17D5BC97" w14:textId="77777777" w:rsidR="001262F1" w:rsidRDefault="001262F1" w:rsidP="001262F1">
      <w:pPr>
        <w:ind w:firstLine="708"/>
        <w:jc w:val="center"/>
        <w:rPr>
          <w:b/>
          <w:highlight w:val="cyan"/>
        </w:rPr>
      </w:pPr>
    </w:p>
    <w:p w14:paraId="1FE05D35" w14:textId="66A9716B" w:rsidR="001262F1" w:rsidRDefault="001262F1" w:rsidP="00D049A7">
      <w:pPr>
        <w:jc w:val="center"/>
        <w:rPr>
          <w:rFonts w:ascii="Times New Roman" w:eastAsia="Times New Roman" w:hAnsi="Times New Roman" w:cs="Times New Roman"/>
          <w:b/>
          <w:bCs/>
          <w:iCs/>
          <w:sz w:val="28"/>
          <w:szCs w:val="28"/>
        </w:rPr>
      </w:pPr>
      <w:r w:rsidRPr="00D049A7">
        <w:rPr>
          <w:rFonts w:ascii="Times New Roman" w:eastAsia="Times New Roman" w:hAnsi="Times New Roman" w:cs="Times New Roman"/>
          <w:b/>
          <w:bCs/>
          <w:iCs/>
          <w:sz w:val="28"/>
          <w:szCs w:val="28"/>
        </w:rPr>
        <w:t>Реализация федеральных государственных стандартов общего образования</w:t>
      </w:r>
    </w:p>
    <w:p w14:paraId="0D70F269" w14:textId="77777777" w:rsidR="00D049A7" w:rsidRPr="00D049A7" w:rsidRDefault="00D049A7" w:rsidP="00D049A7">
      <w:pPr>
        <w:jc w:val="center"/>
        <w:rPr>
          <w:rFonts w:ascii="Times New Roman" w:eastAsia="Times New Roman" w:hAnsi="Times New Roman" w:cs="Times New Roman"/>
          <w:b/>
          <w:bCs/>
          <w:iCs/>
          <w:sz w:val="28"/>
          <w:szCs w:val="28"/>
        </w:rPr>
      </w:pPr>
    </w:p>
    <w:p w14:paraId="7543E123" w14:textId="77777777"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С 1 сентября 2023 года для обучающихся 1-11 классов всех образовательных организаций, реализующих образовательные программы начального общего, основного общего, среднего общего образования, введены федеральные основные общеобразовательные программы (далее – ФООП), разработанные на основе обновленных ФГОС. Образовательными организациями разработаны основные образовательные программы по уровням образования, начиная с дошкольного, в соответствии с ФГОС и соответствующими ФООП. Обновленные ФГОС и ФООП обеспечивают обновление содержания образования: </w:t>
      </w:r>
    </w:p>
    <w:p w14:paraId="48210535" w14:textId="77777777"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 введение учебного предмета «Вероятность и статистика» в 7-9 классах; </w:t>
      </w:r>
    </w:p>
    <w:p w14:paraId="35D1A815" w14:textId="77777777"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-поэтапное введение изучения учебного предмета «Основы духовно-нравственной культуры народов России» с 5 по 9 класс, начиная с 2023/2024 учебного года; </w:t>
      </w:r>
    </w:p>
    <w:p w14:paraId="472A01B3" w14:textId="77777777"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 изучение модуля «Введение в Новейшую историю России» в учебном курсе </w:t>
      </w:r>
      <w:r w:rsidRPr="00D049A7">
        <w:rPr>
          <w:rFonts w:ascii="Times New Roman" w:hAnsi="Times New Roman" w:cs="Times New Roman"/>
          <w:sz w:val="28"/>
          <w:szCs w:val="28"/>
          <w:lang w:bidi="ar-SA"/>
        </w:rPr>
        <w:lastRenderedPageBreak/>
        <w:t xml:space="preserve">«История России» в 9 классе; </w:t>
      </w:r>
    </w:p>
    <w:p w14:paraId="3190023A" w14:textId="77777777"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 использование единых государственных учебников истории для 10–11 классов; </w:t>
      </w:r>
    </w:p>
    <w:p w14:paraId="7CB22882" w14:textId="77777777"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 введение начальной военной подготовки на уровнях основного общего и среднего общего образования. </w:t>
      </w:r>
    </w:p>
    <w:p w14:paraId="59C90154" w14:textId="77777777"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Обязательной составляющей обновленных ФГОС, соответственно всех образовательных программ, является функциональная грамотность как умение эффективно действовать в нестандартных жизненных ситуациях. </w:t>
      </w:r>
    </w:p>
    <w:p w14:paraId="0F44E855" w14:textId="77777777"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В 2023 году общеобразовательные организации приняли участие в диагностических работах по функциональной грамотности (читательской, математической и естественно-научной) для обучающихся 8-9 классов на платформе «Российская электронная школа». </w:t>
      </w:r>
    </w:p>
    <w:p w14:paraId="6191BF2C" w14:textId="77777777"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С 1 сентября 2023/2024 учебного года обучающиеся 10 класса начали обучение по обновленным федеральным образовательным стандартам среднего общего образования (далее – ФГОС СОО). В соответствии с обновленным ФГОС СОО расширен список обязательных учебных предметов: учебный план обучения должен содержать не менее 13 учебных предметов (русский язык, литература, иностранный язык, математика, информатика, история, география, обществознание, физика, химия, биология, физическая культура и основы безопасности жизнедеятельности) и предусматривать изучение не менее 2 учебных предметов на углубленном уровне в соответствии с выбранным профилем обучения, в </w:t>
      </w:r>
      <w:proofErr w:type="spellStart"/>
      <w:r w:rsidRPr="00D049A7">
        <w:rPr>
          <w:rFonts w:ascii="Times New Roman" w:hAnsi="Times New Roman" w:cs="Times New Roman"/>
          <w:sz w:val="28"/>
          <w:szCs w:val="28"/>
          <w:lang w:bidi="ar-SA"/>
        </w:rPr>
        <w:t>т.ч</w:t>
      </w:r>
      <w:proofErr w:type="spellEnd"/>
      <w:r w:rsidRPr="00D049A7">
        <w:rPr>
          <w:rFonts w:ascii="Times New Roman" w:hAnsi="Times New Roman" w:cs="Times New Roman"/>
          <w:sz w:val="28"/>
          <w:szCs w:val="28"/>
          <w:lang w:bidi="ar-SA"/>
        </w:rPr>
        <w:t xml:space="preserve">. в форме индивидуального учебного плана. </w:t>
      </w:r>
    </w:p>
    <w:p w14:paraId="2F5FE0F7" w14:textId="77777777"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Изучение родного языка и родной литературы, а также второго иностранного языка (из перечня, предлагаемого школой) осуществляется по заявлениям обучающихся, родителей (законных представителей) несовершеннолетних обучающихся и при наличии возможностей школы, необходимых условий. </w:t>
      </w:r>
    </w:p>
    <w:p w14:paraId="0C461F60" w14:textId="6EB6FEAD"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В рамках перехода на обновленный ФГОС СОО во всех школах </w:t>
      </w:r>
      <w:r w:rsidR="004B158E" w:rsidRPr="00D049A7">
        <w:rPr>
          <w:rFonts w:ascii="Times New Roman" w:hAnsi="Times New Roman" w:cs="Times New Roman"/>
          <w:sz w:val="28"/>
          <w:szCs w:val="28"/>
          <w:lang w:bidi="ar-SA"/>
        </w:rPr>
        <w:t>города определены</w:t>
      </w:r>
      <w:r w:rsidRPr="00D049A7">
        <w:rPr>
          <w:rFonts w:ascii="Times New Roman" w:hAnsi="Times New Roman" w:cs="Times New Roman"/>
          <w:sz w:val="28"/>
          <w:szCs w:val="28"/>
          <w:lang w:bidi="ar-SA"/>
        </w:rPr>
        <w:t xml:space="preserve"> модели формирования </w:t>
      </w:r>
      <w:r w:rsidR="004B158E" w:rsidRPr="00D049A7">
        <w:rPr>
          <w:rFonts w:ascii="Times New Roman" w:hAnsi="Times New Roman" w:cs="Times New Roman"/>
          <w:sz w:val="28"/>
          <w:szCs w:val="28"/>
          <w:lang w:bidi="ar-SA"/>
        </w:rPr>
        <w:t>образовательных траекторий,</w:t>
      </w:r>
      <w:r w:rsidRPr="00D049A7">
        <w:rPr>
          <w:rFonts w:ascii="Times New Roman" w:hAnsi="Times New Roman" w:cs="Times New Roman"/>
          <w:sz w:val="28"/>
          <w:szCs w:val="28"/>
          <w:lang w:bidi="ar-SA"/>
        </w:rPr>
        <w:t xml:space="preserve"> обучающихся будущих 10-классников на основе анализа возможностей ОО по организации углубленного изучения предметов на уровне среднего общего образования. При этом максимально учитывались образовательные запросы и потребности обучающихся и их родителей.</w:t>
      </w:r>
    </w:p>
    <w:p w14:paraId="792E6FD3" w14:textId="1108F122" w:rsidR="00D049A7" w:rsidRPr="00D049A7" w:rsidRDefault="00D049A7" w:rsidP="00D049A7">
      <w:pPr>
        <w:pStyle w:val="Default"/>
        <w:ind w:firstLine="567"/>
        <w:jc w:val="both"/>
        <w:rPr>
          <w:rFonts w:eastAsia="Courier New"/>
          <w:sz w:val="28"/>
          <w:szCs w:val="28"/>
          <w:lang w:eastAsia="ru-RU"/>
        </w:rPr>
      </w:pPr>
      <w:r w:rsidRPr="00D049A7">
        <w:rPr>
          <w:rFonts w:eastAsia="Courier New"/>
          <w:sz w:val="28"/>
          <w:szCs w:val="28"/>
          <w:lang w:eastAsia="ru-RU"/>
        </w:rPr>
        <w:t xml:space="preserve">Углубленное изучение предметов/профильное обучение осуществлялось по следующим профилям: технологический, естественно-научный, социально-экономический, гуманитарный, универсальный профиль с углубленным изучением отдельных предметов. Наиболее востребованы классы гуманитарной направленности (в них обучалось 4035 человек), в технологическом профиле обучалось 3533 человека. </w:t>
      </w:r>
    </w:p>
    <w:p w14:paraId="0584FC93" w14:textId="77777777" w:rsidR="00D049A7" w:rsidRPr="00D049A7" w:rsidRDefault="00D049A7" w:rsidP="00D049A7">
      <w:pPr>
        <w:pStyle w:val="Default"/>
        <w:ind w:firstLine="567"/>
        <w:jc w:val="both"/>
        <w:rPr>
          <w:rFonts w:eastAsia="Courier New"/>
          <w:sz w:val="28"/>
          <w:szCs w:val="28"/>
          <w:lang w:eastAsia="ru-RU"/>
        </w:rPr>
      </w:pPr>
      <w:r w:rsidRPr="00D049A7">
        <w:rPr>
          <w:rFonts w:eastAsia="Courier New"/>
          <w:sz w:val="28"/>
          <w:szCs w:val="28"/>
          <w:lang w:eastAsia="ru-RU"/>
        </w:rPr>
        <w:t>В рамках реализации регионального проекта «Инженерные классы в малых городах» на базе ОО №№ 6, 21, 33, 56, 67 функционируют инженерные классы.</w:t>
      </w:r>
    </w:p>
    <w:p w14:paraId="59DA3DE3" w14:textId="77777777" w:rsidR="00D049A7" w:rsidRPr="00D049A7" w:rsidRDefault="00D049A7" w:rsidP="00D049A7">
      <w:pPr>
        <w:pStyle w:val="Default"/>
        <w:ind w:firstLine="567"/>
        <w:jc w:val="both"/>
        <w:rPr>
          <w:rFonts w:eastAsia="Courier New"/>
          <w:sz w:val="28"/>
          <w:szCs w:val="28"/>
          <w:lang w:eastAsia="ru-RU"/>
        </w:rPr>
      </w:pPr>
      <w:r w:rsidRPr="00D049A7">
        <w:rPr>
          <w:rFonts w:eastAsia="Courier New"/>
          <w:sz w:val="28"/>
          <w:szCs w:val="28"/>
          <w:lang w:eastAsia="ru-RU"/>
        </w:rPr>
        <w:t xml:space="preserve">На базе МБОУ «СШ № 7» функционирует психолого-педагогический класс. </w:t>
      </w:r>
    </w:p>
    <w:p w14:paraId="248506EE" w14:textId="72D231A8" w:rsidR="00D049A7" w:rsidRPr="00D049A7" w:rsidRDefault="00D049A7" w:rsidP="00D049A7">
      <w:pPr>
        <w:pStyle w:val="Default"/>
        <w:ind w:firstLine="567"/>
        <w:jc w:val="both"/>
        <w:rPr>
          <w:rFonts w:eastAsia="Courier New"/>
          <w:sz w:val="28"/>
          <w:szCs w:val="28"/>
          <w:lang w:eastAsia="ru-RU"/>
        </w:rPr>
      </w:pPr>
      <w:r w:rsidRPr="00D049A7">
        <w:rPr>
          <w:rFonts w:eastAsia="Courier New"/>
          <w:sz w:val="28"/>
          <w:szCs w:val="28"/>
          <w:lang w:eastAsia="ru-RU"/>
        </w:rPr>
        <w:t>В соответствии с приказом Департамента образования и науки Ивановской области с 2024-2025 учебного года на базе школ №№ 1, 3, 21, 30 планируется открытие пилотных площадок профильных медицинских классов.</w:t>
      </w:r>
    </w:p>
    <w:p w14:paraId="1E67ADA8" w14:textId="77777777"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На уровне среднего общего образования углубленное изучение предметов/профильное обучение осуществлялось во всех школах города. Наиболее востребованы классы гуманитарной направленности, в них обучалось 4035 человек, по технологическому профилю обучалось 3533 человек.</w:t>
      </w:r>
    </w:p>
    <w:p w14:paraId="0356C9E6" w14:textId="25B87AE2" w:rsid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lastRenderedPageBreak/>
        <w:t>Повышению качества образования, развитию у учащихся современных компетенций и навыков способствует создание на базе общеобразовательных учреждений детских технопарков «Кванториум» в рамках федерального проекта «Современная школа» национального проекта «Образование». В 2023 году введен в эксплуатацию детский технопарк «Кванториум» на базе общеобразовательного учреждения (МБОУ «Лицей № 67»). За счет средств федерального, областного и городского бюджета на сумму 21,4 млн руб. было приобретено высокотехнологичное современное оборудование для реализации предметных областей «Естественно-научные предметы», «Математика и информатика», «</w:t>
      </w:r>
      <w:proofErr w:type="spellStart"/>
      <w:r w:rsidRPr="00D049A7">
        <w:rPr>
          <w:rFonts w:ascii="Times New Roman" w:hAnsi="Times New Roman" w:cs="Times New Roman"/>
          <w:sz w:val="28"/>
          <w:szCs w:val="28"/>
          <w:lang w:bidi="ar-SA"/>
        </w:rPr>
        <w:t>Труд.Технология</w:t>
      </w:r>
      <w:proofErr w:type="spellEnd"/>
      <w:r w:rsidRPr="00D049A7">
        <w:rPr>
          <w:rFonts w:ascii="Times New Roman" w:hAnsi="Times New Roman" w:cs="Times New Roman"/>
          <w:sz w:val="28"/>
          <w:szCs w:val="28"/>
          <w:lang w:bidi="ar-SA"/>
        </w:rPr>
        <w:t>». На базе «</w:t>
      </w:r>
      <w:proofErr w:type="spellStart"/>
      <w:r w:rsidRPr="00D049A7">
        <w:rPr>
          <w:rFonts w:ascii="Times New Roman" w:hAnsi="Times New Roman" w:cs="Times New Roman"/>
          <w:sz w:val="28"/>
          <w:szCs w:val="28"/>
          <w:lang w:bidi="ar-SA"/>
        </w:rPr>
        <w:t>Кванториума</w:t>
      </w:r>
      <w:proofErr w:type="spellEnd"/>
      <w:r w:rsidRPr="00D049A7">
        <w:rPr>
          <w:rFonts w:ascii="Times New Roman" w:hAnsi="Times New Roman" w:cs="Times New Roman"/>
          <w:sz w:val="28"/>
          <w:szCs w:val="28"/>
          <w:lang w:bidi="ar-SA"/>
        </w:rPr>
        <w:t xml:space="preserve">» осуществляется реализация программ дополнительного образования естественно-научной и технической направленностей. Готовится к открытию </w:t>
      </w:r>
      <w:r w:rsidR="008A5B00">
        <w:rPr>
          <w:rFonts w:ascii="Times New Roman" w:hAnsi="Times New Roman" w:cs="Times New Roman"/>
          <w:sz w:val="28"/>
          <w:szCs w:val="28"/>
          <w:lang w:bidi="ar-SA"/>
        </w:rPr>
        <w:t xml:space="preserve">                           </w:t>
      </w:r>
      <w:r w:rsidRPr="00D049A7">
        <w:rPr>
          <w:rFonts w:ascii="Times New Roman" w:hAnsi="Times New Roman" w:cs="Times New Roman"/>
          <w:sz w:val="28"/>
          <w:szCs w:val="28"/>
          <w:lang w:bidi="ar-SA"/>
        </w:rPr>
        <w:t>1 сентября 2024 года «Кванториум» в МБОУ «Лицей № 6».</w:t>
      </w:r>
    </w:p>
    <w:p w14:paraId="40F65D93" w14:textId="77777777" w:rsidR="00D049A7" w:rsidRDefault="00D049A7" w:rsidP="00D049A7">
      <w:pPr>
        <w:ind w:firstLine="851"/>
        <w:jc w:val="both"/>
        <w:rPr>
          <w:b/>
        </w:rPr>
      </w:pPr>
    </w:p>
    <w:p w14:paraId="1747BF1D" w14:textId="04C7E2DC" w:rsidR="00D049A7" w:rsidRPr="00D049A7" w:rsidRDefault="00D049A7" w:rsidP="00D049A7">
      <w:pPr>
        <w:ind w:firstLine="851"/>
        <w:jc w:val="center"/>
        <w:rPr>
          <w:rFonts w:ascii="Times New Roman" w:hAnsi="Times New Roman" w:cs="Times New Roman"/>
          <w:b/>
          <w:sz w:val="28"/>
          <w:szCs w:val="28"/>
          <w:lang w:bidi="ar-SA"/>
        </w:rPr>
      </w:pPr>
      <w:r w:rsidRPr="00D049A7">
        <w:rPr>
          <w:rFonts w:ascii="Times New Roman" w:hAnsi="Times New Roman" w:cs="Times New Roman"/>
          <w:b/>
          <w:sz w:val="28"/>
          <w:szCs w:val="28"/>
          <w:lang w:bidi="ar-SA"/>
        </w:rPr>
        <w:t>Результаты освоения учащимися образовательных программ</w:t>
      </w:r>
    </w:p>
    <w:p w14:paraId="38E5B1AF" w14:textId="77777777" w:rsidR="00D049A7" w:rsidRDefault="00D049A7" w:rsidP="00D049A7">
      <w:pPr>
        <w:jc w:val="both"/>
      </w:pPr>
      <w:r w:rsidRPr="00D049A7">
        <w:rPr>
          <w:rFonts w:ascii="Times New Roman" w:hAnsi="Times New Roman" w:cs="Times New Roman"/>
          <w:noProof/>
          <w:lang w:bidi="ar-SA"/>
        </w:rPr>
        <w:drawing>
          <wp:inline distT="0" distB="0" distL="0" distR="0" wp14:anchorId="456F4DE2" wp14:editId="3D24A2C3">
            <wp:extent cx="6469380" cy="2708694"/>
            <wp:effectExtent l="0" t="0" r="7620"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DE5E17" w14:textId="77777777" w:rsidR="00D049A7" w:rsidRDefault="00D049A7" w:rsidP="00D049A7">
      <w:pPr>
        <w:ind w:firstLine="851"/>
        <w:jc w:val="both"/>
      </w:pPr>
    </w:p>
    <w:p w14:paraId="13CC7831" w14:textId="7D552C01" w:rsidR="00D049A7" w:rsidRPr="004B158E" w:rsidRDefault="00D049A7" w:rsidP="00D049A7">
      <w:pPr>
        <w:pStyle w:val="210"/>
        <w:shd w:val="clear" w:color="auto" w:fill="auto"/>
        <w:spacing w:before="0" w:line="276" w:lineRule="auto"/>
        <w:ind w:firstLine="740"/>
        <w:rPr>
          <w:rFonts w:eastAsia="Courier New"/>
          <w:sz w:val="28"/>
          <w:szCs w:val="28"/>
          <w:lang w:bidi="ar-SA"/>
        </w:rPr>
      </w:pPr>
      <w:r w:rsidRPr="004B158E">
        <w:rPr>
          <w:rFonts w:eastAsia="Courier New"/>
          <w:sz w:val="28"/>
          <w:szCs w:val="28"/>
          <w:lang w:bidi="ar-SA"/>
        </w:rPr>
        <w:t>По итогам 2023-2024 учебного года:</w:t>
      </w:r>
    </w:p>
    <w:p w14:paraId="262BAF7E" w14:textId="77777777" w:rsidR="00D049A7" w:rsidRPr="004B158E" w:rsidRDefault="00D049A7" w:rsidP="00D049A7">
      <w:pPr>
        <w:pStyle w:val="210"/>
        <w:numPr>
          <w:ilvl w:val="0"/>
          <w:numId w:val="40"/>
        </w:numPr>
        <w:shd w:val="clear" w:color="auto" w:fill="auto"/>
        <w:tabs>
          <w:tab w:val="left" w:pos="993"/>
        </w:tabs>
        <w:spacing w:before="0" w:line="276" w:lineRule="auto"/>
        <w:ind w:left="0" w:firstLine="709"/>
        <w:rPr>
          <w:rFonts w:eastAsia="Courier New"/>
          <w:sz w:val="28"/>
          <w:szCs w:val="28"/>
          <w:lang w:bidi="ar-SA"/>
        </w:rPr>
      </w:pPr>
      <w:r w:rsidRPr="004B158E">
        <w:rPr>
          <w:rFonts w:eastAsia="Courier New"/>
          <w:sz w:val="28"/>
          <w:szCs w:val="28"/>
          <w:lang w:bidi="ar-SA"/>
        </w:rPr>
        <w:t xml:space="preserve">99,7% выпускников освоили стандарт среднего общего образования и получили аттестат (2022-2023 учебный год – 99,9%;); </w:t>
      </w:r>
    </w:p>
    <w:p w14:paraId="74F83762" w14:textId="41F6F60A" w:rsidR="00D049A7" w:rsidRPr="004B158E" w:rsidRDefault="00D049A7" w:rsidP="00D049A7">
      <w:pPr>
        <w:pStyle w:val="210"/>
        <w:numPr>
          <w:ilvl w:val="0"/>
          <w:numId w:val="40"/>
        </w:numPr>
        <w:shd w:val="clear" w:color="auto" w:fill="auto"/>
        <w:tabs>
          <w:tab w:val="left" w:pos="993"/>
        </w:tabs>
        <w:spacing w:before="0" w:line="276" w:lineRule="auto"/>
        <w:ind w:left="0" w:firstLine="709"/>
        <w:rPr>
          <w:rFonts w:eastAsia="Courier New"/>
          <w:sz w:val="28"/>
          <w:szCs w:val="28"/>
          <w:lang w:bidi="ar-SA"/>
        </w:rPr>
      </w:pPr>
      <w:r w:rsidRPr="004B158E">
        <w:rPr>
          <w:rFonts w:eastAsia="Courier New"/>
          <w:sz w:val="28"/>
          <w:szCs w:val="28"/>
          <w:lang w:bidi="ar-SA"/>
        </w:rPr>
        <w:t>аттестаты особого образца и медали «За особые успехи в учении» получили 20,4% (321 чел.) выпускников 11-х классов</w:t>
      </w:r>
      <w:r w:rsidR="0071193D">
        <w:rPr>
          <w:rFonts w:eastAsia="Courier New"/>
          <w:sz w:val="28"/>
          <w:szCs w:val="28"/>
          <w:lang w:bidi="ar-SA"/>
        </w:rPr>
        <w:t xml:space="preserve"> («золото» - 177 чел., «серебро» - 144 чел.) </w:t>
      </w:r>
      <w:r w:rsidRPr="004B158E">
        <w:rPr>
          <w:rFonts w:eastAsia="Courier New"/>
          <w:sz w:val="28"/>
          <w:szCs w:val="28"/>
          <w:lang w:bidi="ar-SA"/>
        </w:rPr>
        <w:t xml:space="preserve"> (2022-2023 учебный год – 199 чел. (11,5%)</w:t>
      </w:r>
      <w:r w:rsidR="0071193D">
        <w:rPr>
          <w:rFonts w:eastAsia="Courier New"/>
          <w:sz w:val="28"/>
          <w:szCs w:val="28"/>
          <w:lang w:bidi="ar-SA"/>
        </w:rPr>
        <w:t>. Максимальное количество выпускников, получивших</w:t>
      </w:r>
      <w:r w:rsidR="0071193D" w:rsidRPr="0071193D">
        <w:rPr>
          <w:rFonts w:eastAsia="Courier New"/>
          <w:sz w:val="28"/>
          <w:szCs w:val="28"/>
          <w:lang w:bidi="ar-SA"/>
        </w:rPr>
        <w:t xml:space="preserve"> </w:t>
      </w:r>
      <w:r w:rsidR="0071193D" w:rsidRPr="004B158E">
        <w:rPr>
          <w:rFonts w:eastAsia="Courier New"/>
          <w:sz w:val="28"/>
          <w:szCs w:val="28"/>
          <w:lang w:bidi="ar-SA"/>
        </w:rPr>
        <w:t>аттестаты особого образца и медали</w:t>
      </w:r>
      <w:r w:rsidR="0071193D">
        <w:rPr>
          <w:rFonts w:eastAsia="Courier New"/>
          <w:sz w:val="28"/>
          <w:szCs w:val="28"/>
          <w:lang w:bidi="ar-SA"/>
        </w:rPr>
        <w:t xml:space="preserve"> </w:t>
      </w:r>
      <w:r w:rsidR="0071193D">
        <w:rPr>
          <w:rFonts w:eastAsia="Courier New"/>
          <w:sz w:val="28"/>
          <w:szCs w:val="28"/>
          <w:lang w:bidi="ar-SA"/>
        </w:rPr>
        <w:t>у школ №1 (25 чел.), гимназия №23 (15 чел.), гимназия №30 (31 чел.), лицей №33 (16 чел.), гимназия №36 (15 чел.), лицей №67 (17 чел.)</w:t>
      </w:r>
      <w:r w:rsidRPr="004B158E">
        <w:rPr>
          <w:rFonts w:eastAsia="Courier New"/>
          <w:sz w:val="28"/>
          <w:szCs w:val="28"/>
          <w:lang w:bidi="ar-SA"/>
        </w:rPr>
        <w:t>;</w:t>
      </w:r>
    </w:p>
    <w:p w14:paraId="717196CC" w14:textId="77777777" w:rsidR="00D049A7" w:rsidRPr="004B158E" w:rsidRDefault="00D049A7" w:rsidP="00D049A7">
      <w:pPr>
        <w:pStyle w:val="210"/>
        <w:numPr>
          <w:ilvl w:val="0"/>
          <w:numId w:val="40"/>
        </w:numPr>
        <w:shd w:val="clear" w:color="auto" w:fill="auto"/>
        <w:tabs>
          <w:tab w:val="left" w:pos="996"/>
        </w:tabs>
        <w:spacing w:before="0" w:line="276" w:lineRule="auto"/>
        <w:ind w:left="0" w:firstLine="709"/>
        <w:rPr>
          <w:rFonts w:eastAsia="Courier New"/>
          <w:sz w:val="28"/>
          <w:szCs w:val="28"/>
          <w:lang w:bidi="ar-SA"/>
        </w:rPr>
      </w:pPr>
      <w:r w:rsidRPr="004B158E">
        <w:rPr>
          <w:rFonts w:eastAsia="Courier New"/>
          <w:sz w:val="28"/>
          <w:szCs w:val="28"/>
          <w:lang w:bidi="ar-SA"/>
        </w:rPr>
        <w:t>доля обучающихся, условно переведенных в следующий класс, 1,6 % (2022-2023 учебный год – 1,3%);</w:t>
      </w:r>
    </w:p>
    <w:p w14:paraId="2DB2F50A" w14:textId="01B4E1A0" w:rsidR="00D049A7" w:rsidRDefault="00D049A7" w:rsidP="00D049A7">
      <w:pPr>
        <w:pStyle w:val="210"/>
        <w:numPr>
          <w:ilvl w:val="0"/>
          <w:numId w:val="40"/>
        </w:numPr>
        <w:shd w:val="clear" w:color="auto" w:fill="auto"/>
        <w:tabs>
          <w:tab w:val="left" w:pos="996"/>
        </w:tabs>
        <w:spacing w:before="0" w:line="276" w:lineRule="auto"/>
        <w:ind w:left="0" w:firstLine="709"/>
        <w:rPr>
          <w:rFonts w:eastAsia="Courier New"/>
          <w:sz w:val="28"/>
          <w:szCs w:val="28"/>
          <w:lang w:bidi="ar-SA"/>
        </w:rPr>
      </w:pPr>
      <w:r w:rsidRPr="004B158E">
        <w:rPr>
          <w:rFonts w:eastAsia="Courier New"/>
          <w:sz w:val="28"/>
          <w:szCs w:val="28"/>
          <w:lang w:bidi="ar-SA"/>
        </w:rPr>
        <w:t>доля обучающихся, оставленных на повторное обучение в 4-х классах, 0,8 % (2022-2023 учебный год - 0,6%).</w:t>
      </w:r>
    </w:p>
    <w:p w14:paraId="13405FBD" w14:textId="4A024FE1" w:rsidR="000E67BE" w:rsidRDefault="000E67BE" w:rsidP="000E67BE">
      <w:pPr>
        <w:pStyle w:val="210"/>
        <w:shd w:val="clear" w:color="auto" w:fill="auto"/>
        <w:tabs>
          <w:tab w:val="left" w:pos="996"/>
        </w:tabs>
        <w:spacing w:before="0" w:line="276" w:lineRule="auto"/>
        <w:ind w:firstLine="0"/>
        <w:rPr>
          <w:rFonts w:eastAsia="Courier New"/>
          <w:sz w:val="28"/>
          <w:szCs w:val="28"/>
          <w:lang w:bidi="ar-SA"/>
        </w:rPr>
      </w:pPr>
    </w:p>
    <w:p w14:paraId="55BF3691" w14:textId="77777777" w:rsidR="000E67BE" w:rsidRPr="004B158E" w:rsidRDefault="000E67BE" w:rsidP="000E67BE">
      <w:pPr>
        <w:pStyle w:val="210"/>
        <w:shd w:val="clear" w:color="auto" w:fill="auto"/>
        <w:tabs>
          <w:tab w:val="left" w:pos="996"/>
        </w:tabs>
        <w:spacing w:before="0" w:line="276" w:lineRule="auto"/>
        <w:ind w:firstLine="0"/>
        <w:rPr>
          <w:rFonts w:eastAsia="Courier New"/>
          <w:sz w:val="28"/>
          <w:szCs w:val="28"/>
          <w:lang w:bidi="ar-SA"/>
        </w:rPr>
      </w:pPr>
    </w:p>
    <w:p w14:paraId="0EDF5ECA" w14:textId="77777777" w:rsidR="004B158E" w:rsidRDefault="004B158E" w:rsidP="00247C34">
      <w:pPr>
        <w:pStyle w:val="210"/>
        <w:shd w:val="clear" w:color="auto" w:fill="auto"/>
        <w:tabs>
          <w:tab w:val="left" w:pos="996"/>
        </w:tabs>
        <w:spacing w:before="0" w:line="276" w:lineRule="auto"/>
        <w:ind w:firstLine="851"/>
        <w:jc w:val="center"/>
        <w:rPr>
          <w:rFonts w:eastAsia="Courier New"/>
          <w:b/>
          <w:sz w:val="28"/>
          <w:szCs w:val="28"/>
          <w:lang w:bidi="ar-SA"/>
        </w:rPr>
      </w:pPr>
    </w:p>
    <w:p w14:paraId="1AD4E05F" w14:textId="77777777" w:rsidR="0013109D" w:rsidRDefault="00247C34" w:rsidP="00247C34">
      <w:pPr>
        <w:pStyle w:val="210"/>
        <w:shd w:val="clear" w:color="auto" w:fill="auto"/>
        <w:tabs>
          <w:tab w:val="left" w:pos="996"/>
        </w:tabs>
        <w:spacing w:before="0" w:line="276" w:lineRule="auto"/>
        <w:ind w:firstLine="851"/>
        <w:jc w:val="center"/>
        <w:rPr>
          <w:rFonts w:eastAsia="Courier New"/>
          <w:b/>
          <w:sz w:val="28"/>
          <w:szCs w:val="28"/>
          <w:lang w:bidi="ar-SA"/>
        </w:rPr>
      </w:pPr>
      <w:r w:rsidRPr="00247C34">
        <w:rPr>
          <w:rFonts w:eastAsia="Courier New"/>
          <w:b/>
          <w:sz w:val="28"/>
          <w:szCs w:val="28"/>
          <w:lang w:bidi="ar-SA"/>
        </w:rPr>
        <w:lastRenderedPageBreak/>
        <w:t>Дост</w:t>
      </w:r>
      <w:bookmarkStart w:id="17" w:name="_GoBack"/>
      <w:bookmarkEnd w:id="17"/>
      <w:r w:rsidRPr="00247C34">
        <w:rPr>
          <w:rFonts w:eastAsia="Courier New"/>
          <w:b/>
          <w:sz w:val="28"/>
          <w:szCs w:val="28"/>
          <w:lang w:bidi="ar-SA"/>
        </w:rPr>
        <w:t>ижение планируемых результатов</w:t>
      </w:r>
      <w:r w:rsidR="0013109D">
        <w:rPr>
          <w:rFonts w:eastAsia="Courier New"/>
          <w:b/>
          <w:sz w:val="28"/>
          <w:szCs w:val="28"/>
          <w:lang w:bidi="ar-SA"/>
        </w:rPr>
        <w:t xml:space="preserve"> </w:t>
      </w:r>
    </w:p>
    <w:p w14:paraId="24069E64" w14:textId="61C34257" w:rsidR="00247C34" w:rsidRPr="00247C34" w:rsidRDefault="00247C34" w:rsidP="00247C34">
      <w:pPr>
        <w:pStyle w:val="210"/>
        <w:shd w:val="clear" w:color="auto" w:fill="auto"/>
        <w:tabs>
          <w:tab w:val="left" w:pos="996"/>
        </w:tabs>
        <w:spacing w:before="0" w:line="276" w:lineRule="auto"/>
        <w:ind w:firstLine="851"/>
        <w:jc w:val="center"/>
        <w:rPr>
          <w:rFonts w:eastAsia="Courier New"/>
          <w:b/>
          <w:sz w:val="28"/>
          <w:szCs w:val="28"/>
          <w:lang w:bidi="ar-SA"/>
        </w:rPr>
      </w:pPr>
      <w:r w:rsidRPr="00247C34">
        <w:rPr>
          <w:rFonts w:eastAsia="Courier New"/>
          <w:b/>
          <w:sz w:val="28"/>
          <w:szCs w:val="28"/>
          <w:lang w:bidi="ar-SA"/>
        </w:rPr>
        <w:t xml:space="preserve"> и Всероссийские проверочные работы (ВПР)</w:t>
      </w:r>
    </w:p>
    <w:p w14:paraId="2CF736C6" w14:textId="77777777"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Показателем качества образования являются и результаты Всероссийских проверочных работ. Все всероссийские проверочные работы были проведены в соответствии с планом-графиком, утвержденными Федеральной службой по надзору в сфере образования и науки.</w:t>
      </w:r>
    </w:p>
    <w:p w14:paraId="22FD189B" w14:textId="0353B2E8"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По итогам всероссийских проверочных работ 2024 года в 4-х классах традиционно наиболее высокие результаты, обучающиеся показали по окружающему миру. По данному предмету в течение последних трех лет сохраняется минимальная доля участников, получивших отметку «2», при этом она продолжает сокращаться (в 2022 году данный показатель составил 1,77%, в 2023 – 1,02%, в 2024 году – 0,69%). Наибольшие затруднения у выпускников начальной школы стабильно вызывает работа по русскому языку.</w:t>
      </w:r>
    </w:p>
    <w:p w14:paraId="62A5C182" w14:textId="77777777"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Доля участников ВПР по программе 5 класса, получивших неудовлетворительную отметку, продолжает снижаться по всем предметам. По сравнению с показателями 2022 года снижение по математике составило 5,45%; по русскому языку –  2,74%.</w:t>
      </w:r>
    </w:p>
    <w:p w14:paraId="0BFD71D8" w14:textId="77777777"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По результатам ВПР 2024 года в 6-х классах можно отметить снижение доли участников, получивших отметку «3», по всем предметам.</w:t>
      </w:r>
    </w:p>
    <w:p w14:paraId="1505283D" w14:textId="77777777"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Уровень качества по основным образовательным предметам (русский язык и математика) имеет стабильную положительную тенденцию</w:t>
      </w:r>
    </w:p>
    <w:p w14:paraId="01E56B8E" w14:textId="13D17434" w:rsidR="00247C34" w:rsidRDefault="00247C34" w:rsidP="00247C34">
      <w:pPr>
        <w:pStyle w:val="210"/>
        <w:shd w:val="clear" w:color="auto" w:fill="auto"/>
        <w:tabs>
          <w:tab w:val="left" w:pos="996"/>
        </w:tabs>
        <w:spacing w:before="0" w:line="276" w:lineRule="auto"/>
        <w:ind w:firstLine="0"/>
      </w:pPr>
      <w:r>
        <w:rPr>
          <w:noProof/>
          <w:lang w:bidi="ar-SA"/>
        </w:rPr>
        <w:drawing>
          <wp:inline distT="0" distB="0" distL="0" distR="0" wp14:anchorId="1661E499" wp14:editId="7CE3E3B7">
            <wp:extent cx="6467475" cy="23717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63BC37" w14:textId="77777777" w:rsidR="004B158E" w:rsidRDefault="004B158E" w:rsidP="00247C34">
      <w:pPr>
        <w:pStyle w:val="210"/>
        <w:shd w:val="clear" w:color="auto" w:fill="auto"/>
        <w:tabs>
          <w:tab w:val="left" w:pos="996"/>
        </w:tabs>
        <w:spacing w:before="0" w:line="276" w:lineRule="auto"/>
        <w:ind w:firstLine="0"/>
      </w:pPr>
    </w:p>
    <w:p w14:paraId="6B02E1F0" w14:textId="68A2AC4C" w:rsidR="004B158E" w:rsidRDefault="00247C34" w:rsidP="00247C34">
      <w:pPr>
        <w:pStyle w:val="210"/>
        <w:shd w:val="clear" w:color="auto" w:fill="auto"/>
        <w:tabs>
          <w:tab w:val="left" w:pos="996"/>
        </w:tabs>
        <w:spacing w:before="0" w:line="276" w:lineRule="auto"/>
        <w:ind w:firstLine="0"/>
      </w:pPr>
      <w:r>
        <w:rPr>
          <w:noProof/>
          <w:lang w:bidi="ar-SA"/>
        </w:rPr>
        <w:drawing>
          <wp:inline distT="0" distB="0" distL="0" distR="0" wp14:anchorId="3638E50F" wp14:editId="70D8F7DE">
            <wp:extent cx="6400800" cy="2458085"/>
            <wp:effectExtent l="0" t="0" r="0" b="184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B8C00B" w14:textId="279A6BF6" w:rsidR="004B158E" w:rsidRDefault="004B158E" w:rsidP="00247C34">
      <w:pPr>
        <w:pStyle w:val="210"/>
        <w:shd w:val="clear" w:color="auto" w:fill="auto"/>
        <w:tabs>
          <w:tab w:val="left" w:pos="996"/>
        </w:tabs>
        <w:spacing w:before="0" w:line="276" w:lineRule="auto"/>
        <w:ind w:firstLine="0"/>
      </w:pPr>
    </w:p>
    <w:p w14:paraId="6A2C73A9" w14:textId="77777777" w:rsidR="004B158E" w:rsidRDefault="004B158E" w:rsidP="00247C34">
      <w:pPr>
        <w:pStyle w:val="210"/>
        <w:shd w:val="clear" w:color="auto" w:fill="auto"/>
        <w:tabs>
          <w:tab w:val="left" w:pos="996"/>
        </w:tabs>
        <w:spacing w:before="0" w:line="276" w:lineRule="auto"/>
        <w:ind w:firstLine="0"/>
      </w:pPr>
    </w:p>
    <w:p w14:paraId="595BCD53" w14:textId="33EB030F" w:rsidR="00247C34" w:rsidRDefault="00247C34" w:rsidP="00247C34">
      <w:pPr>
        <w:pStyle w:val="210"/>
        <w:shd w:val="clear" w:color="auto" w:fill="auto"/>
        <w:tabs>
          <w:tab w:val="left" w:pos="996"/>
        </w:tabs>
        <w:spacing w:before="0" w:line="276" w:lineRule="auto"/>
        <w:ind w:firstLine="0"/>
      </w:pPr>
      <w:r>
        <w:rPr>
          <w:noProof/>
          <w:lang w:bidi="ar-SA"/>
        </w:rPr>
        <w:drawing>
          <wp:inline distT="0" distB="0" distL="0" distR="0" wp14:anchorId="1CD2E160" wp14:editId="7DA4EF5F">
            <wp:extent cx="6400800" cy="26193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E1183C" w14:textId="2B6BA212" w:rsidR="004B158E" w:rsidRDefault="004B158E" w:rsidP="00247C34">
      <w:pPr>
        <w:pStyle w:val="210"/>
        <w:shd w:val="clear" w:color="auto" w:fill="auto"/>
        <w:tabs>
          <w:tab w:val="left" w:pos="996"/>
        </w:tabs>
        <w:spacing w:before="0" w:line="276" w:lineRule="auto"/>
        <w:ind w:firstLine="0"/>
      </w:pPr>
    </w:p>
    <w:p w14:paraId="5B355212" w14:textId="77777777" w:rsidR="004B158E" w:rsidRDefault="004B158E" w:rsidP="00247C34">
      <w:pPr>
        <w:pStyle w:val="210"/>
        <w:shd w:val="clear" w:color="auto" w:fill="auto"/>
        <w:tabs>
          <w:tab w:val="left" w:pos="996"/>
        </w:tabs>
        <w:spacing w:before="0" w:line="276" w:lineRule="auto"/>
        <w:ind w:firstLine="0"/>
      </w:pPr>
    </w:p>
    <w:p w14:paraId="31E0BF79" w14:textId="77777777" w:rsidR="00247C34" w:rsidRPr="00DE421E" w:rsidRDefault="00247C34" w:rsidP="00247C34">
      <w:pPr>
        <w:pStyle w:val="210"/>
        <w:shd w:val="clear" w:color="auto" w:fill="auto"/>
        <w:tabs>
          <w:tab w:val="left" w:pos="996"/>
        </w:tabs>
        <w:spacing w:before="0" w:line="276" w:lineRule="auto"/>
        <w:ind w:firstLine="0"/>
      </w:pPr>
      <w:r>
        <w:rPr>
          <w:noProof/>
          <w:lang w:bidi="ar-SA"/>
        </w:rPr>
        <w:drawing>
          <wp:inline distT="0" distB="0" distL="0" distR="0" wp14:anchorId="2BF8BD72" wp14:editId="6780BB48">
            <wp:extent cx="6400800" cy="286702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1E5908" w14:textId="77777777" w:rsidR="00247C34" w:rsidRPr="00836C59" w:rsidRDefault="00247C34" w:rsidP="00247C34">
      <w:pPr>
        <w:jc w:val="both"/>
        <w:rPr>
          <w:rFonts w:eastAsia="Calibri"/>
          <w:b/>
          <w:sz w:val="28"/>
          <w:szCs w:val="28"/>
        </w:rPr>
      </w:pPr>
      <w:r>
        <w:rPr>
          <w:rFonts w:eastAsia="Calibri"/>
          <w:b/>
          <w:noProof/>
          <w:sz w:val="28"/>
          <w:szCs w:val="28"/>
          <w:lang w:bidi="ar-SA"/>
        </w:rPr>
        <w:drawing>
          <wp:inline distT="0" distB="0" distL="0" distR="0" wp14:anchorId="0E2FA1E0" wp14:editId="5F5A6164">
            <wp:extent cx="6383020" cy="2781300"/>
            <wp:effectExtent l="0" t="0" r="1778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54A33BE" w14:textId="05D6C0C6" w:rsid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Среди обучающихся 2024 года преобладает доля участников ВПР, получивших отметку «4», что соответствует уровню предметной подготовки выше базового. Средний процент выполнения заданий ВПР составил 55,9 %.</w:t>
      </w:r>
    </w:p>
    <w:p w14:paraId="1AAE2747" w14:textId="77777777"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p>
    <w:p w14:paraId="2AAFBD77" w14:textId="77777777" w:rsidR="00247C34" w:rsidRPr="00247C34" w:rsidRDefault="00247C34" w:rsidP="00F37A22">
      <w:pPr>
        <w:pStyle w:val="210"/>
        <w:shd w:val="clear" w:color="auto" w:fill="auto"/>
        <w:tabs>
          <w:tab w:val="left" w:pos="996"/>
        </w:tabs>
        <w:spacing w:before="0" w:line="240" w:lineRule="auto"/>
        <w:ind w:firstLine="851"/>
        <w:rPr>
          <w:rFonts w:eastAsia="Courier New"/>
          <w:b/>
          <w:sz w:val="28"/>
          <w:szCs w:val="28"/>
          <w:lang w:bidi="ar-SA"/>
        </w:rPr>
      </w:pPr>
      <w:r w:rsidRPr="00247C34">
        <w:rPr>
          <w:rFonts w:eastAsia="Courier New"/>
          <w:b/>
          <w:sz w:val="28"/>
          <w:szCs w:val="28"/>
          <w:lang w:bidi="ar-SA"/>
        </w:rPr>
        <w:lastRenderedPageBreak/>
        <w:t>Проведение государственной итоговой аттестации по образовательным программам среднего общего образования в 2023-2024 году (ГИА-11)</w:t>
      </w:r>
    </w:p>
    <w:p w14:paraId="4862FFD5" w14:textId="18DEB9C6" w:rsidR="00247C34" w:rsidRPr="00247C34" w:rsidRDefault="00247C34" w:rsidP="00F37A22">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ЕГЭ на территории региона проводится с использованием технологии передачи экзаменационных материалов по информационно-телекоммуникационной сети «Интернет» в пункт проведения ЕГЭ, а также технологии </w:t>
      </w:r>
      <w:r w:rsidR="001E00F3" w:rsidRPr="00247C34">
        <w:rPr>
          <w:rFonts w:ascii="Times New Roman" w:hAnsi="Times New Roman" w:cs="Times New Roman"/>
          <w:sz w:val="28"/>
          <w:szCs w:val="28"/>
          <w:lang w:bidi="ar-SA"/>
        </w:rPr>
        <w:t>печати экзаменационных</w:t>
      </w:r>
      <w:r w:rsidRPr="00247C34">
        <w:rPr>
          <w:rFonts w:ascii="Times New Roman" w:hAnsi="Times New Roman" w:cs="Times New Roman"/>
          <w:sz w:val="28"/>
          <w:szCs w:val="28"/>
          <w:lang w:bidi="ar-SA"/>
        </w:rPr>
        <w:t xml:space="preserve"> материалов и сканирования ответов участников ГИА в аудитории пункта проведения ЕГЭ.</w:t>
      </w:r>
    </w:p>
    <w:p w14:paraId="18FD6812" w14:textId="77777777" w:rsidR="00247C34" w:rsidRPr="00247C34" w:rsidRDefault="00247C34" w:rsidP="00F37A22">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Все аудитории всех пунктов проведения экзаменов, организованных на базе образовательных организаций, оснащены онлайн-видеонаблюдением, пункты проведения экзаменов на дому и в учреждениях УФСИН – офлайн-видеонаблюдением.</w:t>
      </w:r>
    </w:p>
    <w:p w14:paraId="4C8E3E46" w14:textId="77777777" w:rsidR="00247C34" w:rsidRPr="00247C34" w:rsidRDefault="00247C34" w:rsidP="00F37A22">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В рамках организации работы по повышению психологической устойчивости у выпускников и их родителей (законных представителей) муниципальным бюджетным учреждением дополнительного образования Центром профориентации и развития «Перспектива» были проведены </w:t>
      </w:r>
      <w:proofErr w:type="spellStart"/>
      <w:r w:rsidRPr="00247C34">
        <w:rPr>
          <w:rFonts w:ascii="Times New Roman" w:hAnsi="Times New Roman" w:cs="Times New Roman"/>
          <w:sz w:val="28"/>
          <w:szCs w:val="28"/>
          <w:lang w:bidi="ar-SA"/>
        </w:rPr>
        <w:t>вебинары</w:t>
      </w:r>
      <w:proofErr w:type="spellEnd"/>
      <w:r w:rsidRPr="00247C34">
        <w:rPr>
          <w:rFonts w:ascii="Times New Roman" w:hAnsi="Times New Roman" w:cs="Times New Roman"/>
          <w:sz w:val="28"/>
          <w:szCs w:val="28"/>
          <w:lang w:bidi="ar-SA"/>
        </w:rPr>
        <w:t xml:space="preserve"> для педагогов-психологов, социальных педагогов, классных руководителей 9-х, 11-х классов общеобразовательных организаций на тему «Психологическая подготовка к ГИА участников образовательного процесса». На </w:t>
      </w:r>
      <w:proofErr w:type="spellStart"/>
      <w:r w:rsidRPr="00247C34">
        <w:rPr>
          <w:rFonts w:ascii="Times New Roman" w:hAnsi="Times New Roman" w:cs="Times New Roman"/>
          <w:sz w:val="28"/>
          <w:szCs w:val="28"/>
          <w:lang w:bidi="ar-SA"/>
        </w:rPr>
        <w:t>вебинарах</w:t>
      </w:r>
      <w:proofErr w:type="spellEnd"/>
      <w:r w:rsidRPr="00247C34">
        <w:rPr>
          <w:rFonts w:ascii="Times New Roman" w:hAnsi="Times New Roman" w:cs="Times New Roman"/>
          <w:sz w:val="28"/>
          <w:szCs w:val="28"/>
          <w:lang w:bidi="ar-SA"/>
        </w:rPr>
        <w:t xml:space="preserve"> была подробно представлена система психологического сопровождения участников образовательного процесса на территории образовательной организации в период сдачи экзаменов, рассмотрены функции деятельности каждого участника в рамках оказания своевременной психологической помощи выпускникам, родителям (законным представителям), педагогам.</w:t>
      </w:r>
    </w:p>
    <w:p w14:paraId="07F7E511" w14:textId="77777777"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В целях повышения объективности результатов экзаменов, выявления и профилактики нарушений действующего законодательства в сфере образования в период экзаменационной кампании было организовано общественное наблюдение.</w:t>
      </w:r>
    </w:p>
    <w:p w14:paraId="4C1B644A" w14:textId="77777777"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В 2024 году на территории города Иванова в ГИА-11 приняло участие 1575 выпускников 11-х классов. </w:t>
      </w:r>
    </w:p>
    <w:p w14:paraId="51E33DAE" w14:textId="77777777"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По результатам экзаменационной кампании можно отметить следующее:</w:t>
      </w:r>
    </w:p>
    <w:p w14:paraId="15C20B0A" w14:textId="77777777"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w:t>
      </w:r>
      <w:r w:rsidRPr="00247C34">
        <w:rPr>
          <w:rFonts w:ascii="Times New Roman" w:hAnsi="Times New Roman" w:cs="Times New Roman"/>
          <w:sz w:val="28"/>
          <w:szCs w:val="28"/>
          <w:lang w:bidi="ar-SA"/>
        </w:rPr>
        <w:tab/>
        <w:t xml:space="preserve">Доля участников, получивших от 81 до 100 баллов по русскому языку составляет 16,02% (259 чел.) (в 2022-2023 учебном году – 26,38% (463 чел.).  Наиболее высокие результаты (доля участников, получивших от 81 до 100 баллов по русскому языку) получили выпускники гимназии № 30 – 45,95%, школы № 19- 31,58%, лицея № 33 – 31,37%, лицея № 67- 32,00%, школы № 56 – 36,84%. </w:t>
      </w:r>
    </w:p>
    <w:p w14:paraId="502E3568" w14:textId="77777777"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w:t>
      </w:r>
      <w:r w:rsidRPr="00247C34">
        <w:rPr>
          <w:rFonts w:ascii="Times New Roman" w:hAnsi="Times New Roman" w:cs="Times New Roman"/>
          <w:sz w:val="28"/>
          <w:szCs w:val="28"/>
          <w:lang w:bidi="ar-SA"/>
        </w:rPr>
        <w:tab/>
        <w:t>Доля сданных экзаменов (в совокупности), результаты которых свыше 80 баллов по всем предметам в 2024 году составляет 14,8% (в 2023 - 16,9%).</w:t>
      </w:r>
    </w:p>
    <w:p w14:paraId="17C3A828" w14:textId="77777777"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Средний балл по русскому языку составил 64,33 баллов (в 2022-2023 учебном году – 69,23).</w:t>
      </w:r>
    </w:p>
    <w:p w14:paraId="4816C40C" w14:textId="47680FCB"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Средний тестовый балл по совокупности всех сданных экзаменов в 2023-2024 учебном году </w:t>
      </w:r>
      <w:r w:rsidR="001E00F3" w:rsidRPr="00247C34">
        <w:rPr>
          <w:rFonts w:ascii="Times New Roman" w:hAnsi="Times New Roman" w:cs="Times New Roman"/>
          <w:sz w:val="28"/>
          <w:szCs w:val="28"/>
          <w:lang w:bidi="ar-SA"/>
        </w:rPr>
        <w:t>составил 60</w:t>
      </w:r>
      <w:r w:rsidRPr="00247C34">
        <w:rPr>
          <w:rFonts w:ascii="Times New Roman" w:hAnsi="Times New Roman" w:cs="Times New Roman"/>
          <w:sz w:val="28"/>
          <w:szCs w:val="28"/>
          <w:lang w:bidi="ar-SA"/>
        </w:rPr>
        <w:t>,55 (2022-2023 учебный год - 60,9).</w:t>
      </w:r>
    </w:p>
    <w:p w14:paraId="2C6BDF12" w14:textId="6C89FC21"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Доля участников экзаменов, по результатам которых выпускники не преодолели минимальную шкалу баллов, в этом учебном году составила 6,36% (в 2022-2023 учебном году</w:t>
      </w:r>
      <w:r w:rsidR="006F4567">
        <w:rPr>
          <w:rFonts w:ascii="Times New Roman" w:hAnsi="Times New Roman" w:cs="Times New Roman"/>
          <w:sz w:val="28"/>
          <w:szCs w:val="28"/>
          <w:lang w:bidi="ar-SA"/>
        </w:rPr>
        <w:t xml:space="preserve"> </w:t>
      </w:r>
      <w:r w:rsidRPr="00247C34">
        <w:rPr>
          <w:rFonts w:ascii="Times New Roman" w:hAnsi="Times New Roman" w:cs="Times New Roman"/>
          <w:sz w:val="28"/>
          <w:szCs w:val="28"/>
          <w:lang w:bidi="ar-SA"/>
        </w:rPr>
        <w:t>- 7,36%).</w:t>
      </w:r>
    </w:p>
    <w:p w14:paraId="41597FCB" w14:textId="77777777"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На экзаменах в форме ЕГЭ 12 выпускников (15 результатов) из 7 общеобразовательных учреждений получили по 5 предметам по 100 тестовых баллов. Выпускница МБОУ «Гимназия № 30» получила 100 баллов на ЕГЭ по двум предметам: русский язык и литература; два выпускника МБОУ «Лицей № 33» также </w:t>
      </w:r>
      <w:r w:rsidRPr="00247C34">
        <w:rPr>
          <w:rFonts w:ascii="Times New Roman" w:hAnsi="Times New Roman" w:cs="Times New Roman"/>
          <w:sz w:val="28"/>
          <w:szCs w:val="28"/>
          <w:lang w:bidi="ar-SA"/>
        </w:rPr>
        <w:lastRenderedPageBreak/>
        <w:t>получили 100 баллов на ЕГЭ по двум предметам: математике профильной и физике.</w:t>
      </w:r>
    </w:p>
    <w:p w14:paraId="218868D0" w14:textId="77777777"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По остальным предметам максимальные баллы получили выпускники следующих школ: </w:t>
      </w:r>
    </w:p>
    <w:p w14:paraId="0929B3C8" w14:textId="77777777"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обществознание - 98 баллов (лицей № 21);</w:t>
      </w:r>
    </w:p>
    <w:p w14:paraId="1FE2A652" w14:textId="77777777"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английский язык - 98 баллов (лицей № 21);</w:t>
      </w:r>
    </w:p>
    <w:p w14:paraId="55136723" w14:textId="77777777"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информатика и ИКТ – 90-93 бал (лицей № 21, 33, 67);</w:t>
      </w:r>
    </w:p>
    <w:p w14:paraId="64689144" w14:textId="77777777"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история – 95-97 бал. (гимназия № 36, школа № 35, лицей № 67);</w:t>
      </w:r>
    </w:p>
    <w:p w14:paraId="1A99B898" w14:textId="77777777"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физика - 98 баллов (лицей № 33, 67, Гармония); химия - 99 баллов (лицей № 67);</w:t>
      </w:r>
    </w:p>
    <w:p w14:paraId="164B5F5C" w14:textId="77777777"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биология - 95 баллов (лицей № 67, гимназия № 36); </w:t>
      </w:r>
    </w:p>
    <w:p w14:paraId="6496127A" w14:textId="77777777"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математика - 99 баллов (лицей № 33, гимназия № 3).</w:t>
      </w:r>
    </w:p>
    <w:p w14:paraId="4C57DB58" w14:textId="77777777" w:rsidR="00247C34" w:rsidRPr="00247C34" w:rsidRDefault="00247C34" w:rsidP="00247C34">
      <w:pPr>
        <w:ind w:firstLine="709"/>
        <w:jc w:val="both"/>
        <w:rPr>
          <w:rFonts w:ascii="Times New Roman" w:hAnsi="Times New Roman" w:cs="Times New Roman"/>
          <w:sz w:val="28"/>
          <w:szCs w:val="28"/>
          <w:lang w:bidi="ar-SA"/>
        </w:rPr>
      </w:pPr>
    </w:p>
    <w:p w14:paraId="61869D74" w14:textId="6FE9BC7E" w:rsidR="00247C34" w:rsidRDefault="00247C34" w:rsidP="00247C34">
      <w:pPr>
        <w:pStyle w:val="410"/>
        <w:keepNext/>
        <w:keepLines/>
        <w:shd w:val="clear" w:color="auto" w:fill="auto"/>
        <w:spacing w:line="274" w:lineRule="exact"/>
        <w:ind w:firstLine="0"/>
        <w:jc w:val="center"/>
        <w:rPr>
          <w:rFonts w:eastAsia="Courier New"/>
          <w:b/>
          <w:sz w:val="24"/>
          <w:szCs w:val="24"/>
          <w:lang w:bidi="ar-SA"/>
        </w:rPr>
      </w:pPr>
      <w:r w:rsidRPr="00247C34">
        <w:rPr>
          <w:rFonts w:eastAsia="Courier New"/>
          <w:b/>
          <w:sz w:val="24"/>
          <w:szCs w:val="24"/>
          <w:lang w:bidi="ar-SA"/>
        </w:rPr>
        <w:t>Результаты ЕГЭ выпускников 11-х классов по городу Иваново в 2023-2024 учебном году</w:t>
      </w:r>
    </w:p>
    <w:tbl>
      <w:tblPr>
        <w:tblW w:w="10015" w:type="dxa"/>
        <w:tblLayout w:type="fixed"/>
        <w:tblCellMar>
          <w:left w:w="10" w:type="dxa"/>
          <w:right w:w="10" w:type="dxa"/>
        </w:tblCellMar>
        <w:tblLook w:val="04A0" w:firstRow="1" w:lastRow="0" w:firstColumn="1" w:lastColumn="0" w:noHBand="0" w:noVBand="1"/>
      </w:tblPr>
      <w:tblGrid>
        <w:gridCol w:w="2547"/>
        <w:gridCol w:w="805"/>
        <w:gridCol w:w="960"/>
        <w:gridCol w:w="959"/>
        <w:gridCol w:w="1013"/>
        <w:gridCol w:w="1384"/>
        <w:gridCol w:w="1119"/>
        <w:gridCol w:w="1228"/>
      </w:tblGrid>
      <w:tr w:rsidR="00247C34" w:rsidRPr="00247C34" w14:paraId="2019F986" w14:textId="77777777" w:rsidTr="005A5F2B">
        <w:trPr>
          <w:trHeight w:hRule="exact" w:val="1771"/>
        </w:trPr>
        <w:tc>
          <w:tcPr>
            <w:tcW w:w="2547" w:type="dxa"/>
            <w:tcBorders>
              <w:top w:val="single" w:sz="4" w:space="0" w:color="auto"/>
              <w:left w:val="single" w:sz="4" w:space="0" w:color="auto"/>
            </w:tcBorders>
            <w:shd w:val="clear" w:color="auto" w:fill="auto"/>
            <w:vAlign w:val="center"/>
          </w:tcPr>
          <w:p w14:paraId="045346DB" w14:textId="77777777" w:rsidR="00247C34" w:rsidRPr="00247C34" w:rsidRDefault="00247C34" w:rsidP="00247C34">
            <w:pPr>
              <w:pStyle w:val="210"/>
              <w:shd w:val="clear" w:color="auto" w:fill="auto"/>
              <w:spacing w:before="0" w:line="244" w:lineRule="exact"/>
              <w:ind w:firstLine="0"/>
              <w:jc w:val="center"/>
            </w:pPr>
            <w:r w:rsidRPr="00247C34">
              <w:t>Предмет</w:t>
            </w:r>
          </w:p>
        </w:tc>
        <w:tc>
          <w:tcPr>
            <w:tcW w:w="805" w:type="dxa"/>
            <w:tcBorders>
              <w:top w:val="single" w:sz="4" w:space="0" w:color="auto"/>
              <w:left w:val="single" w:sz="4" w:space="0" w:color="auto"/>
            </w:tcBorders>
            <w:shd w:val="clear" w:color="auto" w:fill="auto"/>
            <w:textDirection w:val="btLr"/>
            <w:vAlign w:val="center"/>
          </w:tcPr>
          <w:p w14:paraId="09D1FFA0" w14:textId="77777777" w:rsidR="00247C34" w:rsidRPr="00247C34" w:rsidRDefault="00247C34" w:rsidP="00247C34">
            <w:pPr>
              <w:pStyle w:val="210"/>
              <w:shd w:val="clear" w:color="auto" w:fill="auto"/>
              <w:spacing w:before="0" w:line="264" w:lineRule="exact"/>
              <w:ind w:firstLine="0"/>
              <w:jc w:val="center"/>
            </w:pPr>
            <w:r w:rsidRPr="00247C34">
              <w:t>Минимальный балл по предмету, балл</w:t>
            </w:r>
          </w:p>
        </w:tc>
        <w:tc>
          <w:tcPr>
            <w:tcW w:w="960" w:type="dxa"/>
            <w:tcBorders>
              <w:top w:val="single" w:sz="4" w:space="0" w:color="auto"/>
              <w:left w:val="single" w:sz="4" w:space="0" w:color="auto"/>
            </w:tcBorders>
            <w:shd w:val="clear" w:color="auto" w:fill="auto"/>
            <w:textDirection w:val="btLr"/>
            <w:vAlign w:val="center"/>
          </w:tcPr>
          <w:p w14:paraId="58485C37" w14:textId="77777777" w:rsidR="00247C34" w:rsidRPr="00247C34" w:rsidRDefault="00247C34" w:rsidP="00247C34">
            <w:pPr>
              <w:pStyle w:val="210"/>
              <w:shd w:val="clear" w:color="auto" w:fill="auto"/>
              <w:spacing w:before="0" w:line="259" w:lineRule="exact"/>
              <w:ind w:firstLine="0"/>
              <w:jc w:val="center"/>
            </w:pPr>
            <w:r w:rsidRPr="00247C34">
              <w:t>Количество</w:t>
            </w:r>
          </w:p>
          <w:p w14:paraId="6B068192" w14:textId="77777777" w:rsidR="00247C34" w:rsidRPr="00247C34" w:rsidRDefault="00247C34" w:rsidP="00247C34">
            <w:pPr>
              <w:pStyle w:val="210"/>
              <w:shd w:val="clear" w:color="auto" w:fill="auto"/>
              <w:spacing w:before="0" w:line="259" w:lineRule="exact"/>
              <w:ind w:firstLine="0"/>
              <w:jc w:val="center"/>
            </w:pPr>
            <w:r w:rsidRPr="00247C34">
              <w:t>сдававших экзамен, чел</w:t>
            </w:r>
          </w:p>
          <w:p w14:paraId="73A5A4D6" w14:textId="77777777" w:rsidR="00247C34" w:rsidRPr="00247C34" w:rsidRDefault="00247C34" w:rsidP="00247C34">
            <w:pPr>
              <w:pStyle w:val="210"/>
              <w:shd w:val="clear" w:color="auto" w:fill="auto"/>
              <w:spacing w:before="0" w:line="259" w:lineRule="exact"/>
              <w:ind w:firstLine="0"/>
              <w:jc w:val="center"/>
            </w:pPr>
          </w:p>
        </w:tc>
        <w:tc>
          <w:tcPr>
            <w:tcW w:w="959" w:type="dxa"/>
            <w:tcBorders>
              <w:top w:val="single" w:sz="4" w:space="0" w:color="auto"/>
              <w:left w:val="single" w:sz="4" w:space="0" w:color="auto"/>
            </w:tcBorders>
            <w:shd w:val="clear" w:color="auto" w:fill="auto"/>
            <w:textDirection w:val="btLr"/>
            <w:vAlign w:val="center"/>
          </w:tcPr>
          <w:p w14:paraId="34B1AE0A" w14:textId="77777777" w:rsidR="00247C34" w:rsidRPr="00247C34" w:rsidRDefault="00247C34" w:rsidP="00247C34">
            <w:pPr>
              <w:pStyle w:val="210"/>
              <w:shd w:val="clear" w:color="auto" w:fill="auto"/>
              <w:spacing w:before="0" w:line="244" w:lineRule="exact"/>
              <w:ind w:left="220" w:firstLine="0"/>
              <w:jc w:val="center"/>
            </w:pPr>
            <w:r w:rsidRPr="00247C34">
              <w:t>Средний тестовый балл</w:t>
            </w:r>
          </w:p>
          <w:p w14:paraId="1F6E78B2" w14:textId="77777777" w:rsidR="00247C34" w:rsidRPr="00247C34" w:rsidRDefault="00247C34" w:rsidP="00247C34">
            <w:pPr>
              <w:pStyle w:val="210"/>
              <w:shd w:val="clear" w:color="auto" w:fill="auto"/>
              <w:spacing w:before="0" w:line="244" w:lineRule="exact"/>
              <w:ind w:firstLine="0"/>
              <w:jc w:val="center"/>
            </w:pPr>
            <w:r w:rsidRPr="00247C34">
              <w:t>г. Иваново</w:t>
            </w:r>
          </w:p>
        </w:tc>
        <w:tc>
          <w:tcPr>
            <w:tcW w:w="1013" w:type="dxa"/>
            <w:tcBorders>
              <w:top w:val="single" w:sz="4" w:space="0" w:color="auto"/>
              <w:left w:val="single" w:sz="4" w:space="0" w:color="auto"/>
              <w:right w:val="single" w:sz="4" w:space="0" w:color="auto"/>
            </w:tcBorders>
            <w:shd w:val="clear" w:color="auto" w:fill="auto"/>
            <w:textDirection w:val="btLr"/>
            <w:vAlign w:val="center"/>
          </w:tcPr>
          <w:p w14:paraId="6C190DF1" w14:textId="77777777" w:rsidR="00247C34" w:rsidRPr="00247C34" w:rsidRDefault="00247C34" w:rsidP="00247C34">
            <w:pPr>
              <w:pStyle w:val="210"/>
              <w:shd w:val="clear" w:color="auto" w:fill="auto"/>
              <w:spacing w:before="0" w:line="244" w:lineRule="exact"/>
              <w:ind w:left="220" w:firstLine="0"/>
              <w:jc w:val="center"/>
            </w:pPr>
            <w:r w:rsidRPr="00247C34">
              <w:t>Средний тестовый балл</w:t>
            </w:r>
          </w:p>
          <w:p w14:paraId="1838C91E" w14:textId="77777777" w:rsidR="00247C34" w:rsidRPr="00247C34" w:rsidRDefault="00247C34" w:rsidP="00247C34">
            <w:pPr>
              <w:pStyle w:val="210"/>
              <w:shd w:val="clear" w:color="auto" w:fill="auto"/>
              <w:spacing w:before="0" w:line="244" w:lineRule="exact"/>
              <w:ind w:firstLine="0"/>
              <w:jc w:val="center"/>
            </w:pPr>
            <w:r w:rsidRPr="00247C34">
              <w:t>по РФ</w:t>
            </w:r>
          </w:p>
        </w:tc>
        <w:tc>
          <w:tcPr>
            <w:tcW w:w="1384" w:type="dxa"/>
            <w:tcBorders>
              <w:top w:val="single" w:sz="4" w:space="0" w:color="auto"/>
              <w:left w:val="single" w:sz="4" w:space="0" w:color="auto"/>
              <w:right w:val="single" w:sz="4" w:space="0" w:color="auto"/>
            </w:tcBorders>
            <w:shd w:val="clear" w:color="auto" w:fill="auto"/>
            <w:textDirection w:val="btLr"/>
            <w:vAlign w:val="center"/>
          </w:tcPr>
          <w:p w14:paraId="55885365" w14:textId="77777777" w:rsidR="00247C34" w:rsidRPr="00247C34" w:rsidRDefault="00247C34" w:rsidP="00247C34">
            <w:pPr>
              <w:pStyle w:val="210"/>
              <w:shd w:val="clear" w:color="auto" w:fill="auto"/>
              <w:spacing w:before="0" w:line="259" w:lineRule="exact"/>
              <w:ind w:firstLine="0"/>
              <w:jc w:val="center"/>
            </w:pPr>
            <w:r w:rsidRPr="00247C34">
              <w:t>Не справились</w:t>
            </w:r>
          </w:p>
          <w:p w14:paraId="69F43F2D" w14:textId="77777777" w:rsidR="00247C34" w:rsidRPr="00247C34" w:rsidRDefault="00247C34" w:rsidP="00247C34">
            <w:pPr>
              <w:pStyle w:val="210"/>
              <w:shd w:val="clear" w:color="auto" w:fill="auto"/>
              <w:spacing w:before="0" w:line="259" w:lineRule="exact"/>
              <w:ind w:firstLine="0"/>
              <w:jc w:val="center"/>
            </w:pPr>
            <w:r w:rsidRPr="00247C34">
              <w:t>(не преодолели</w:t>
            </w:r>
          </w:p>
          <w:p w14:paraId="5A289A5B" w14:textId="77777777" w:rsidR="00247C34" w:rsidRPr="00247C34" w:rsidRDefault="00247C34" w:rsidP="00247C34">
            <w:pPr>
              <w:pStyle w:val="210"/>
              <w:shd w:val="clear" w:color="auto" w:fill="auto"/>
              <w:spacing w:before="0" w:line="259" w:lineRule="exact"/>
              <w:ind w:firstLine="0"/>
              <w:jc w:val="center"/>
            </w:pPr>
            <w:r w:rsidRPr="00247C34">
              <w:t>минимальный порог), %</w:t>
            </w:r>
          </w:p>
        </w:tc>
        <w:tc>
          <w:tcPr>
            <w:tcW w:w="1119" w:type="dxa"/>
            <w:tcBorders>
              <w:top w:val="single" w:sz="4" w:space="0" w:color="auto"/>
              <w:left w:val="single" w:sz="4" w:space="0" w:color="auto"/>
              <w:right w:val="single" w:sz="4" w:space="0" w:color="auto"/>
            </w:tcBorders>
            <w:shd w:val="clear" w:color="auto" w:fill="auto"/>
            <w:textDirection w:val="btLr"/>
            <w:vAlign w:val="center"/>
          </w:tcPr>
          <w:p w14:paraId="62B67C4F" w14:textId="77777777" w:rsidR="00247C34" w:rsidRPr="00247C34" w:rsidRDefault="00247C34" w:rsidP="00247C34">
            <w:pPr>
              <w:pStyle w:val="210"/>
              <w:shd w:val="clear" w:color="auto" w:fill="auto"/>
              <w:spacing w:before="0" w:line="244" w:lineRule="exact"/>
              <w:ind w:firstLine="0"/>
              <w:jc w:val="center"/>
            </w:pPr>
            <w:r w:rsidRPr="00247C34">
              <w:t>Набрали</w:t>
            </w:r>
          </w:p>
          <w:p w14:paraId="0DCBC815" w14:textId="77777777" w:rsidR="00247C34" w:rsidRPr="00247C34" w:rsidRDefault="00247C34" w:rsidP="00247C34">
            <w:pPr>
              <w:pStyle w:val="210"/>
              <w:shd w:val="clear" w:color="auto" w:fill="auto"/>
              <w:spacing w:before="0" w:line="244" w:lineRule="exact"/>
              <w:ind w:firstLine="0"/>
              <w:jc w:val="center"/>
            </w:pPr>
            <w:r w:rsidRPr="00247C34">
              <w:t>от 81 до 100 баллов, %</w:t>
            </w:r>
          </w:p>
        </w:tc>
        <w:tc>
          <w:tcPr>
            <w:tcW w:w="1228" w:type="dxa"/>
            <w:tcBorders>
              <w:top w:val="single" w:sz="4" w:space="0" w:color="auto"/>
              <w:left w:val="single" w:sz="4" w:space="0" w:color="auto"/>
              <w:right w:val="single" w:sz="4" w:space="0" w:color="auto"/>
            </w:tcBorders>
            <w:shd w:val="clear" w:color="auto" w:fill="auto"/>
            <w:textDirection w:val="btLr"/>
            <w:vAlign w:val="center"/>
          </w:tcPr>
          <w:p w14:paraId="5DC777E3" w14:textId="77777777" w:rsidR="00247C34" w:rsidRPr="00247C34" w:rsidRDefault="00247C34" w:rsidP="00247C34">
            <w:pPr>
              <w:pStyle w:val="210"/>
              <w:shd w:val="clear" w:color="auto" w:fill="auto"/>
              <w:spacing w:before="0" w:line="244" w:lineRule="exact"/>
              <w:ind w:firstLine="0"/>
              <w:jc w:val="center"/>
            </w:pPr>
            <w:r w:rsidRPr="00247C34">
              <w:t>Набрали 100 баллов</w:t>
            </w:r>
          </w:p>
          <w:p w14:paraId="484F2A63" w14:textId="77777777" w:rsidR="00247C34" w:rsidRPr="00247C34" w:rsidRDefault="00247C34" w:rsidP="00247C34">
            <w:pPr>
              <w:pStyle w:val="210"/>
              <w:shd w:val="clear" w:color="auto" w:fill="auto"/>
              <w:spacing w:before="0" w:line="244" w:lineRule="exact"/>
              <w:ind w:firstLine="0"/>
              <w:jc w:val="center"/>
            </w:pPr>
            <w:r w:rsidRPr="00247C34">
              <w:t>чел.</w:t>
            </w:r>
          </w:p>
        </w:tc>
      </w:tr>
      <w:tr w:rsidR="00247C34" w:rsidRPr="00247C34" w14:paraId="02D1A808" w14:textId="77777777" w:rsidTr="005A5F2B">
        <w:trPr>
          <w:trHeight w:hRule="exact" w:val="313"/>
        </w:trPr>
        <w:tc>
          <w:tcPr>
            <w:tcW w:w="2547" w:type="dxa"/>
            <w:tcBorders>
              <w:top w:val="single" w:sz="4" w:space="0" w:color="auto"/>
              <w:left w:val="single" w:sz="4" w:space="0" w:color="auto"/>
            </w:tcBorders>
            <w:shd w:val="clear" w:color="auto" w:fill="auto"/>
            <w:vAlign w:val="center"/>
          </w:tcPr>
          <w:p w14:paraId="1F865031" w14:textId="77777777" w:rsidR="00247C34" w:rsidRPr="00247C34" w:rsidRDefault="00247C34" w:rsidP="00247C34">
            <w:pPr>
              <w:pStyle w:val="210"/>
              <w:shd w:val="clear" w:color="auto" w:fill="auto"/>
              <w:spacing w:before="0" w:line="244" w:lineRule="exact"/>
              <w:ind w:firstLine="0"/>
              <w:jc w:val="center"/>
            </w:pPr>
            <w:r w:rsidRPr="00247C34">
              <w:t>Русский язык</w:t>
            </w:r>
          </w:p>
        </w:tc>
        <w:tc>
          <w:tcPr>
            <w:tcW w:w="805" w:type="dxa"/>
            <w:tcBorders>
              <w:top w:val="single" w:sz="4" w:space="0" w:color="auto"/>
              <w:left w:val="single" w:sz="4" w:space="0" w:color="auto"/>
            </w:tcBorders>
            <w:shd w:val="clear" w:color="auto" w:fill="auto"/>
            <w:vAlign w:val="center"/>
          </w:tcPr>
          <w:p w14:paraId="7EBF185A" w14:textId="77777777" w:rsidR="00247C34" w:rsidRPr="00247C34" w:rsidRDefault="00247C34" w:rsidP="00247C34">
            <w:pPr>
              <w:pStyle w:val="210"/>
              <w:shd w:val="clear" w:color="auto" w:fill="auto"/>
              <w:spacing w:before="0" w:line="244" w:lineRule="exact"/>
              <w:ind w:firstLine="0"/>
              <w:jc w:val="center"/>
            </w:pPr>
            <w:r w:rsidRPr="00247C34">
              <w:t>24</w:t>
            </w:r>
          </w:p>
        </w:tc>
        <w:tc>
          <w:tcPr>
            <w:tcW w:w="960" w:type="dxa"/>
            <w:tcBorders>
              <w:top w:val="single" w:sz="4" w:space="0" w:color="auto"/>
              <w:left w:val="single" w:sz="4" w:space="0" w:color="auto"/>
            </w:tcBorders>
            <w:shd w:val="clear" w:color="auto" w:fill="auto"/>
            <w:vAlign w:val="center"/>
          </w:tcPr>
          <w:p w14:paraId="04162983" w14:textId="77777777" w:rsidR="00247C34" w:rsidRPr="00247C34" w:rsidRDefault="00247C34" w:rsidP="00247C34">
            <w:pPr>
              <w:pStyle w:val="210"/>
              <w:shd w:val="clear" w:color="auto" w:fill="auto"/>
              <w:spacing w:before="0" w:line="244" w:lineRule="exact"/>
              <w:ind w:firstLine="0"/>
              <w:jc w:val="center"/>
            </w:pPr>
            <w:r w:rsidRPr="00247C34">
              <w:t>1573</w:t>
            </w:r>
          </w:p>
        </w:tc>
        <w:tc>
          <w:tcPr>
            <w:tcW w:w="959" w:type="dxa"/>
            <w:tcBorders>
              <w:top w:val="single" w:sz="4" w:space="0" w:color="auto"/>
              <w:left w:val="single" w:sz="4" w:space="0" w:color="auto"/>
            </w:tcBorders>
            <w:shd w:val="clear" w:color="auto" w:fill="auto"/>
            <w:vAlign w:val="center"/>
          </w:tcPr>
          <w:p w14:paraId="614340F5" w14:textId="77777777" w:rsidR="00247C34" w:rsidRPr="00247C34" w:rsidRDefault="00247C34" w:rsidP="00247C34">
            <w:pPr>
              <w:pStyle w:val="210"/>
              <w:shd w:val="clear" w:color="auto" w:fill="auto"/>
              <w:spacing w:before="0" w:line="244" w:lineRule="exact"/>
              <w:ind w:firstLine="0"/>
              <w:jc w:val="center"/>
            </w:pPr>
            <w:r w:rsidRPr="00247C34">
              <w:t>64,33</w:t>
            </w:r>
          </w:p>
        </w:tc>
        <w:tc>
          <w:tcPr>
            <w:tcW w:w="1013" w:type="dxa"/>
            <w:tcBorders>
              <w:top w:val="single" w:sz="4" w:space="0" w:color="auto"/>
              <w:left w:val="single" w:sz="4" w:space="0" w:color="auto"/>
              <w:right w:val="single" w:sz="4" w:space="0" w:color="auto"/>
            </w:tcBorders>
            <w:shd w:val="clear" w:color="auto" w:fill="auto"/>
            <w:vAlign w:val="center"/>
          </w:tcPr>
          <w:p w14:paraId="6C1FE3F3" w14:textId="77777777" w:rsidR="00247C34" w:rsidRPr="00247C34" w:rsidRDefault="00247C34" w:rsidP="00247C34">
            <w:pPr>
              <w:pStyle w:val="210"/>
              <w:shd w:val="clear" w:color="auto" w:fill="auto"/>
              <w:spacing w:before="0" w:line="244" w:lineRule="exact"/>
              <w:ind w:firstLine="0"/>
              <w:jc w:val="center"/>
            </w:pPr>
            <w:r w:rsidRPr="00247C34">
              <w:rPr>
                <w:shd w:val="clear" w:color="auto" w:fill="FFFFFF"/>
              </w:rPr>
              <w:t>63,88</w:t>
            </w:r>
          </w:p>
        </w:tc>
        <w:tc>
          <w:tcPr>
            <w:tcW w:w="1384" w:type="dxa"/>
            <w:tcBorders>
              <w:top w:val="single" w:sz="4" w:space="0" w:color="auto"/>
              <w:left w:val="single" w:sz="4" w:space="0" w:color="auto"/>
              <w:right w:val="single" w:sz="4" w:space="0" w:color="auto"/>
            </w:tcBorders>
            <w:shd w:val="clear" w:color="auto" w:fill="auto"/>
            <w:vAlign w:val="center"/>
          </w:tcPr>
          <w:p w14:paraId="1E78BF2A" w14:textId="77777777" w:rsidR="00247C34" w:rsidRPr="00247C34" w:rsidRDefault="00247C34" w:rsidP="00247C34">
            <w:pPr>
              <w:pStyle w:val="210"/>
              <w:shd w:val="clear" w:color="auto" w:fill="auto"/>
              <w:spacing w:before="0" w:line="244" w:lineRule="exact"/>
              <w:ind w:firstLine="0"/>
              <w:jc w:val="center"/>
            </w:pPr>
            <w:r w:rsidRPr="00247C34">
              <w:t>0,15</w:t>
            </w:r>
          </w:p>
        </w:tc>
        <w:tc>
          <w:tcPr>
            <w:tcW w:w="1119" w:type="dxa"/>
            <w:tcBorders>
              <w:top w:val="single" w:sz="4" w:space="0" w:color="auto"/>
              <w:left w:val="single" w:sz="4" w:space="0" w:color="auto"/>
              <w:right w:val="single" w:sz="4" w:space="0" w:color="auto"/>
            </w:tcBorders>
            <w:shd w:val="clear" w:color="auto" w:fill="auto"/>
            <w:vAlign w:val="center"/>
          </w:tcPr>
          <w:p w14:paraId="194A78AA" w14:textId="77777777" w:rsidR="00247C34" w:rsidRPr="00247C34" w:rsidRDefault="00247C34" w:rsidP="00247C34">
            <w:pPr>
              <w:pStyle w:val="210"/>
              <w:shd w:val="clear" w:color="auto" w:fill="auto"/>
              <w:spacing w:before="0" w:line="244" w:lineRule="exact"/>
              <w:ind w:firstLine="0"/>
              <w:jc w:val="center"/>
            </w:pPr>
            <w:r w:rsidRPr="00247C34">
              <w:t>15,4</w:t>
            </w:r>
          </w:p>
        </w:tc>
        <w:tc>
          <w:tcPr>
            <w:tcW w:w="1228" w:type="dxa"/>
            <w:tcBorders>
              <w:top w:val="single" w:sz="4" w:space="0" w:color="auto"/>
              <w:left w:val="single" w:sz="4" w:space="0" w:color="auto"/>
              <w:right w:val="single" w:sz="4" w:space="0" w:color="auto"/>
            </w:tcBorders>
            <w:shd w:val="clear" w:color="auto" w:fill="auto"/>
            <w:vAlign w:val="center"/>
          </w:tcPr>
          <w:p w14:paraId="5903D365" w14:textId="77777777" w:rsidR="00247C34" w:rsidRPr="00247C34" w:rsidRDefault="00247C34" w:rsidP="00247C34">
            <w:pPr>
              <w:pStyle w:val="210"/>
              <w:shd w:val="clear" w:color="auto" w:fill="auto"/>
              <w:spacing w:before="0" w:line="244" w:lineRule="exact"/>
              <w:ind w:firstLine="0"/>
              <w:jc w:val="center"/>
            </w:pPr>
            <w:r w:rsidRPr="00247C34">
              <w:t>6</w:t>
            </w:r>
          </w:p>
        </w:tc>
      </w:tr>
      <w:tr w:rsidR="00247C34" w:rsidRPr="00247C34" w14:paraId="7DD24A06" w14:textId="77777777" w:rsidTr="005A5F2B">
        <w:trPr>
          <w:trHeight w:hRule="exact" w:val="309"/>
        </w:trPr>
        <w:tc>
          <w:tcPr>
            <w:tcW w:w="2547" w:type="dxa"/>
            <w:tcBorders>
              <w:top w:val="single" w:sz="4" w:space="0" w:color="auto"/>
              <w:left w:val="single" w:sz="4" w:space="0" w:color="auto"/>
            </w:tcBorders>
            <w:shd w:val="clear" w:color="auto" w:fill="auto"/>
            <w:vAlign w:val="center"/>
          </w:tcPr>
          <w:p w14:paraId="4027E252" w14:textId="77777777" w:rsidR="00247C34" w:rsidRPr="00247C34" w:rsidRDefault="00247C34" w:rsidP="00247C34">
            <w:pPr>
              <w:pStyle w:val="210"/>
              <w:shd w:val="clear" w:color="auto" w:fill="auto"/>
              <w:spacing w:before="0" w:line="244" w:lineRule="exact"/>
              <w:ind w:firstLine="0"/>
              <w:jc w:val="center"/>
            </w:pPr>
            <w:r w:rsidRPr="00247C34">
              <w:t>Биология</w:t>
            </w:r>
          </w:p>
        </w:tc>
        <w:tc>
          <w:tcPr>
            <w:tcW w:w="805" w:type="dxa"/>
            <w:tcBorders>
              <w:top w:val="single" w:sz="4" w:space="0" w:color="auto"/>
              <w:left w:val="single" w:sz="4" w:space="0" w:color="auto"/>
            </w:tcBorders>
            <w:shd w:val="clear" w:color="auto" w:fill="auto"/>
            <w:vAlign w:val="center"/>
          </w:tcPr>
          <w:p w14:paraId="55222C19" w14:textId="77777777" w:rsidR="00247C34" w:rsidRPr="00247C34" w:rsidRDefault="00247C34" w:rsidP="00247C34">
            <w:pPr>
              <w:pStyle w:val="210"/>
              <w:shd w:val="clear" w:color="auto" w:fill="auto"/>
              <w:spacing w:before="0" w:line="244" w:lineRule="exact"/>
              <w:ind w:firstLine="0"/>
              <w:jc w:val="center"/>
            </w:pPr>
            <w:r w:rsidRPr="00247C34">
              <w:t>36</w:t>
            </w:r>
          </w:p>
        </w:tc>
        <w:tc>
          <w:tcPr>
            <w:tcW w:w="960" w:type="dxa"/>
            <w:tcBorders>
              <w:top w:val="single" w:sz="4" w:space="0" w:color="auto"/>
              <w:left w:val="single" w:sz="4" w:space="0" w:color="auto"/>
            </w:tcBorders>
            <w:shd w:val="clear" w:color="auto" w:fill="auto"/>
            <w:vAlign w:val="center"/>
          </w:tcPr>
          <w:p w14:paraId="1B02906E" w14:textId="77777777" w:rsidR="00247C34" w:rsidRPr="00247C34" w:rsidRDefault="00247C34" w:rsidP="00247C34">
            <w:pPr>
              <w:pStyle w:val="210"/>
              <w:shd w:val="clear" w:color="auto" w:fill="auto"/>
              <w:spacing w:before="0" w:line="244" w:lineRule="exact"/>
              <w:ind w:firstLine="0"/>
              <w:jc w:val="center"/>
            </w:pPr>
            <w:r w:rsidRPr="00247C34">
              <w:t>247</w:t>
            </w:r>
          </w:p>
        </w:tc>
        <w:tc>
          <w:tcPr>
            <w:tcW w:w="959" w:type="dxa"/>
            <w:tcBorders>
              <w:top w:val="single" w:sz="4" w:space="0" w:color="auto"/>
              <w:left w:val="single" w:sz="4" w:space="0" w:color="auto"/>
            </w:tcBorders>
            <w:shd w:val="clear" w:color="auto" w:fill="auto"/>
            <w:vAlign w:val="center"/>
          </w:tcPr>
          <w:p w14:paraId="4C6B7B2A" w14:textId="77777777" w:rsidR="00247C34" w:rsidRPr="00247C34" w:rsidRDefault="00247C34" w:rsidP="00247C34">
            <w:pPr>
              <w:pStyle w:val="210"/>
              <w:shd w:val="clear" w:color="auto" w:fill="auto"/>
              <w:spacing w:before="0" w:line="244" w:lineRule="exact"/>
              <w:ind w:firstLine="0"/>
              <w:jc w:val="center"/>
            </w:pPr>
            <w:r w:rsidRPr="00247C34">
              <w:t>57,09</w:t>
            </w:r>
          </w:p>
        </w:tc>
        <w:tc>
          <w:tcPr>
            <w:tcW w:w="1013" w:type="dxa"/>
            <w:tcBorders>
              <w:top w:val="single" w:sz="4" w:space="0" w:color="auto"/>
              <w:left w:val="single" w:sz="4" w:space="0" w:color="auto"/>
              <w:right w:val="single" w:sz="4" w:space="0" w:color="auto"/>
            </w:tcBorders>
            <w:shd w:val="clear" w:color="auto" w:fill="auto"/>
            <w:vAlign w:val="center"/>
          </w:tcPr>
          <w:p w14:paraId="5260E4BB" w14:textId="77777777" w:rsidR="00247C34" w:rsidRPr="00247C34" w:rsidRDefault="00247C34" w:rsidP="00247C34">
            <w:pPr>
              <w:pStyle w:val="210"/>
              <w:shd w:val="clear" w:color="auto" w:fill="auto"/>
              <w:spacing w:before="0" w:line="244" w:lineRule="exact"/>
              <w:ind w:firstLine="0"/>
              <w:jc w:val="center"/>
            </w:pPr>
            <w:r w:rsidRPr="00247C34">
              <w:rPr>
                <w:shd w:val="clear" w:color="auto" w:fill="FFFFFF"/>
              </w:rPr>
              <w:t>54,13</w:t>
            </w:r>
          </w:p>
        </w:tc>
        <w:tc>
          <w:tcPr>
            <w:tcW w:w="1384" w:type="dxa"/>
            <w:tcBorders>
              <w:top w:val="single" w:sz="4" w:space="0" w:color="auto"/>
              <w:left w:val="single" w:sz="4" w:space="0" w:color="auto"/>
              <w:right w:val="single" w:sz="4" w:space="0" w:color="auto"/>
            </w:tcBorders>
            <w:shd w:val="clear" w:color="auto" w:fill="auto"/>
            <w:vAlign w:val="center"/>
          </w:tcPr>
          <w:p w14:paraId="6A33B80B" w14:textId="77777777" w:rsidR="00247C34" w:rsidRPr="00247C34" w:rsidRDefault="00247C34" w:rsidP="00247C34">
            <w:pPr>
              <w:pStyle w:val="210"/>
              <w:shd w:val="clear" w:color="auto" w:fill="auto"/>
              <w:spacing w:before="0" w:line="244" w:lineRule="exact"/>
              <w:ind w:firstLine="0"/>
              <w:jc w:val="center"/>
            </w:pPr>
            <w:r w:rsidRPr="00247C34">
              <w:t>12,55</w:t>
            </w:r>
          </w:p>
        </w:tc>
        <w:tc>
          <w:tcPr>
            <w:tcW w:w="1119" w:type="dxa"/>
            <w:tcBorders>
              <w:top w:val="single" w:sz="4" w:space="0" w:color="auto"/>
              <w:left w:val="single" w:sz="4" w:space="0" w:color="auto"/>
              <w:right w:val="single" w:sz="4" w:space="0" w:color="auto"/>
            </w:tcBorders>
            <w:shd w:val="clear" w:color="auto" w:fill="auto"/>
            <w:vAlign w:val="center"/>
          </w:tcPr>
          <w:p w14:paraId="5D285D3A" w14:textId="77777777" w:rsidR="00247C34" w:rsidRPr="00247C34" w:rsidRDefault="00247C34" w:rsidP="00247C34">
            <w:pPr>
              <w:pStyle w:val="210"/>
              <w:shd w:val="clear" w:color="auto" w:fill="auto"/>
              <w:spacing w:before="0" w:line="244" w:lineRule="exact"/>
              <w:ind w:firstLine="0"/>
              <w:jc w:val="center"/>
            </w:pPr>
            <w:r w:rsidRPr="00247C34">
              <w:t>8,9</w:t>
            </w:r>
          </w:p>
        </w:tc>
        <w:tc>
          <w:tcPr>
            <w:tcW w:w="1228" w:type="dxa"/>
            <w:tcBorders>
              <w:top w:val="single" w:sz="4" w:space="0" w:color="auto"/>
              <w:left w:val="single" w:sz="4" w:space="0" w:color="auto"/>
              <w:right w:val="single" w:sz="4" w:space="0" w:color="auto"/>
            </w:tcBorders>
            <w:shd w:val="clear" w:color="auto" w:fill="auto"/>
            <w:vAlign w:val="center"/>
          </w:tcPr>
          <w:p w14:paraId="708D751A" w14:textId="77777777" w:rsidR="00247C34" w:rsidRPr="00247C34" w:rsidRDefault="00247C34" w:rsidP="00247C34">
            <w:pPr>
              <w:pStyle w:val="210"/>
              <w:shd w:val="clear" w:color="auto" w:fill="auto"/>
              <w:spacing w:before="0" w:line="244" w:lineRule="exact"/>
              <w:ind w:firstLine="0"/>
              <w:jc w:val="center"/>
            </w:pPr>
            <w:r w:rsidRPr="00247C34">
              <w:t>0</w:t>
            </w:r>
          </w:p>
        </w:tc>
      </w:tr>
      <w:tr w:rsidR="00247C34" w:rsidRPr="00247C34" w14:paraId="47E078D8" w14:textId="77777777" w:rsidTr="005A5F2B">
        <w:trPr>
          <w:trHeight w:hRule="exact" w:val="476"/>
        </w:trPr>
        <w:tc>
          <w:tcPr>
            <w:tcW w:w="2547" w:type="dxa"/>
            <w:tcBorders>
              <w:top w:val="single" w:sz="4" w:space="0" w:color="auto"/>
              <w:left w:val="single" w:sz="4" w:space="0" w:color="auto"/>
            </w:tcBorders>
            <w:shd w:val="clear" w:color="auto" w:fill="auto"/>
            <w:vAlign w:val="center"/>
          </w:tcPr>
          <w:p w14:paraId="076EB175" w14:textId="77777777" w:rsidR="00247C34" w:rsidRPr="00247C34" w:rsidRDefault="00247C34" w:rsidP="00247C34">
            <w:pPr>
              <w:pStyle w:val="210"/>
              <w:shd w:val="clear" w:color="auto" w:fill="auto"/>
              <w:spacing w:before="0" w:line="244" w:lineRule="exact"/>
              <w:ind w:left="160" w:firstLine="0"/>
              <w:jc w:val="center"/>
            </w:pPr>
            <w:r w:rsidRPr="00247C34">
              <w:t>Информатика и ИКТ</w:t>
            </w:r>
          </w:p>
        </w:tc>
        <w:tc>
          <w:tcPr>
            <w:tcW w:w="805" w:type="dxa"/>
            <w:tcBorders>
              <w:top w:val="single" w:sz="4" w:space="0" w:color="auto"/>
              <w:left w:val="single" w:sz="4" w:space="0" w:color="auto"/>
            </w:tcBorders>
            <w:shd w:val="clear" w:color="auto" w:fill="auto"/>
            <w:vAlign w:val="center"/>
          </w:tcPr>
          <w:p w14:paraId="3C9A90EC" w14:textId="77777777" w:rsidR="00247C34" w:rsidRPr="00247C34" w:rsidRDefault="00247C34" w:rsidP="00247C34">
            <w:pPr>
              <w:pStyle w:val="210"/>
              <w:shd w:val="clear" w:color="auto" w:fill="auto"/>
              <w:spacing w:before="0" w:line="244" w:lineRule="exact"/>
              <w:ind w:firstLine="0"/>
              <w:jc w:val="center"/>
            </w:pPr>
            <w:r w:rsidRPr="00247C34">
              <w:t>40</w:t>
            </w:r>
          </w:p>
        </w:tc>
        <w:tc>
          <w:tcPr>
            <w:tcW w:w="960" w:type="dxa"/>
            <w:tcBorders>
              <w:top w:val="single" w:sz="4" w:space="0" w:color="auto"/>
              <w:left w:val="single" w:sz="4" w:space="0" w:color="auto"/>
            </w:tcBorders>
            <w:shd w:val="clear" w:color="auto" w:fill="auto"/>
            <w:vAlign w:val="center"/>
          </w:tcPr>
          <w:p w14:paraId="10B68926" w14:textId="77777777" w:rsidR="00247C34" w:rsidRPr="00247C34" w:rsidRDefault="00247C34" w:rsidP="00247C34">
            <w:pPr>
              <w:pStyle w:val="210"/>
              <w:shd w:val="clear" w:color="auto" w:fill="auto"/>
              <w:spacing w:before="0" w:line="244" w:lineRule="exact"/>
              <w:ind w:firstLine="0"/>
              <w:jc w:val="center"/>
            </w:pPr>
            <w:r w:rsidRPr="00247C34">
              <w:t>406</w:t>
            </w:r>
          </w:p>
        </w:tc>
        <w:tc>
          <w:tcPr>
            <w:tcW w:w="959" w:type="dxa"/>
            <w:tcBorders>
              <w:top w:val="single" w:sz="4" w:space="0" w:color="auto"/>
              <w:left w:val="single" w:sz="4" w:space="0" w:color="auto"/>
            </w:tcBorders>
            <w:shd w:val="clear" w:color="auto" w:fill="auto"/>
            <w:vAlign w:val="center"/>
          </w:tcPr>
          <w:p w14:paraId="45B8415C" w14:textId="77777777" w:rsidR="00247C34" w:rsidRPr="00247C34" w:rsidRDefault="00247C34" w:rsidP="00247C34">
            <w:pPr>
              <w:pStyle w:val="210"/>
              <w:shd w:val="clear" w:color="auto" w:fill="auto"/>
              <w:spacing w:before="0" w:line="244" w:lineRule="exact"/>
              <w:ind w:firstLine="0"/>
              <w:jc w:val="center"/>
            </w:pPr>
            <w:r w:rsidRPr="00247C34">
              <w:t>56,88</w:t>
            </w:r>
          </w:p>
        </w:tc>
        <w:tc>
          <w:tcPr>
            <w:tcW w:w="1013" w:type="dxa"/>
            <w:tcBorders>
              <w:top w:val="single" w:sz="4" w:space="0" w:color="auto"/>
              <w:left w:val="single" w:sz="4" w:space="0" w:color="auto"/>
              <w:right w:val="single" w:sz="4" w:space="0" w:color="auto"/>
            </w:tcBorders>
            <w:shd w:val="clear" w:color="auto" w:fill="auto"/>
            <w:vAlign w:val="center"/>
          </w:tcPr>
          <w:p w14:paraId="48B035FF" w14:textId="77777777" w:rsidR="00247C34" w:rsidRPr="00247C34" w:rsidRDefault="00247C34" w:rsidP="00247C34">
            <w:pPr>
              <w:pStyle w:val="210"/>
              <w:shd w:val="clear" w:color="auto" w:fill="auto"/>
              <w:spacing w:before="0" w:line="244" w:lineRule="exact"/>
              <w:ind w:firstLine="0"/>
              <w:jc w:val="center"/>
            </w:pPr>
            <w:r w:rsidRPr="00247C34">
              <w:rPr>
                <w:shd w:val="clear" w:color="auto" w:fill="FFFFFF"/>
              </w:rPr>
              <w:t>54,49</w:t>
            </w:r>
          </w:p>
        </w:tc>
        <w:tc>
          <w:tcPr>
            <w:tcW w:w="1384" w:type="dxa"/>
            <w:tcBorders>
              <w:top w:val="single" w:sz="4" w:space="0" w:color="auto"/>
              <w:left w:val="single" w:sz="4" w:space="0" w:color="auto"/>
              <w:right w:val="single" w:sz="4" w:space="0" w:color="auto"/>
            </w:tcBorders>
            <w:shd w:val="clear" w:color="auto" w:fill="auto"/>
            <w:vAlign w:val="center"/>
          </w:tcPr>
          <w:p w14:paraId="2B144DBB" w14:textId="77777777" w:rsidR="00247C34" w:rsidRPr="00247C34" w:rsidRDefault="00247C34" w:rsidP="00247C34">
            <w:pPr>
              <w:pStyle w:val="210"/>
              <w:shd w:val="clear" w:color="auto" w:fill="auto"/>
              <w:spacing w:before="0" w:line="244" w:lineRule="exact"/>
              <w:ind w:firstLine="0"/>
              <w:jc w:val="center"/>
            </w:pPr>
            <w:r w:rsidRPr="00247C34">
              <w:t>20,2</w:t>
            </w:r>
          </w:p>
        </w:tc>
        <w:tc>
          <w:tcPr>
            <w:tcW w:w="1119" w:type="dxa"/>
            <w:tcBorders>
              <w:top w:val="single" w:sz="4" w:space="0" w:color="auto"/>
              <w:left w:val="single" w:sz="4" w:space="0" w:color="auto"/>
              <w:right w:val="single" w:sz="4" w:space="0" w:color="auto"/>
            </w:tcBorders>
            <w:shd w:val="clear" w:color="auto" w:fill="auto"/>
            <w:vAlign w:val="center"/>
          </w:tcPr>
          <w:p w14:paraId="44F6CD75" w14:textId="77777777" w:rsidR="00247C34" w:rsidRPr="00247C34" w:rsidRDefault="00247C34" w:rsidP="00247C34">
            <w:pPr>
              <w:pStyle w:val="210"/>
              <w:shd w:val="clear" w:color="auto" w:fill="auto"/>
              <w:spacing w:before="0" w:line="244" w:lineRule="exact"/>
              <w:ind w:firstLine="0"/>
              <w:jc w:val="center"/>
            </w:pPr>
            <w:r w:rsidRPr="00247C34">
              <w:t>9,36</w:t>
            </w:r>
          </w:p>
        </w:tc>
        <w:tc>
          <w:tcPr>
            <w:tcW w:w="1228" w:type="dxa"/>
            <w:tcBorders>
              <w:top w:val="single" w:sz="4" w:space="0" w:color="auto"/>
              <w:left w:val="single" w:sz="4" w:space="0" w:color="auto"/>
              <w:right w:val="single" w:sz="4" w:space="0" w:color="auto"/>
            </w:tcBorders>
            <w:shd w:val="clear" w:color="auto" w:fill="auto"/>
            <w:vAlign w:val="center"/>
          </w:tcPr>
          <w:p w14:paraId="4B34E921" w14:textId="77777777" w:rsidR="00247C34" w:rsidRPr="00247C34" w:rsidRDefault="00247C34" w:rsidP="00247C34">
            <w:pPr>
              <w:pStyle w:val="210"/>
              <w:shd w:val="clear" w:color="auto" w:fill="auto"/>
              <w:spacing w:before="0" w:line="244" w:lineRule="exact"/>
              <w:ind w:firstLine="0"/>
              <w:jc w:val="center"/>
            </w:pPr>
            <w:r w:rsidRPr="00247C34">
              <w:t>0</w:t>
            </w:r>
          </w:p>
        </w:tc>
      </w:tr>
      <w:tr w:rsidR="00247C34" w:rsidRPr="00247C34" w14:paraId="361FDF59" w14:textId="77777777" w:rsidTr="005A5F2B">
        <w:trPr>
          <w:trHeight w:hRule="exact" w:val="313"/>
        </w:trPr>
        <w:tc>
          <w:tcPr>
            <w:tcW w:w="2547" w:type="dxa"/>
            <w:tcBorders>
              <w:top w:val="single" w:sz="4" w:space="0" w:color="auto"/>
              <w:left w:val="single" w:sz="4" w:space="0" w:color="auto"/>
            </w:tcBorders>
            <w:shd w:val="clear" w:color="auto" w:fill="auto"/>
            <w:vAlign w:val="center"/>
          </w:tcPr>
          <w:p w14:paraId="0988D8DA" w14:textId="77777777" w:rsidR="00247C34" w:rsidRPr="00247C34" w:rsidRDefault="00247C34" w:rsidP="00247C34">
            <w:pPr>
              <w:pStyle w:val="210"/>
              <w:shd w:val="clear" w:color="auto" w:fill="auto"/>
              <w:spacing w:before="0" w:line="244" w:lineRule="exact"/>
              <w:ind w:firstLine="0"/>
              <w:jc w:val="center"/>
            </w:pPr>
            <w:r w:rsidRPr="00247C34">
              <w:t>История</w:t>
            </w:r>
          </w:p>
        </w:tc>
        <w:tc>
          <w:tcPr>
            <w:tcW w:w="805" w:type="dxa"/>
            <w:tcBorders>
              <w:top w:val="single" w:sz="4" w:space="0" w:color="auto"/>
              <w:left w:val="single" w:sz="4" w:space="0" w:color="auto"/>
            </w:tcBorders>
            <w:shd w:val="clear" w:color="auto" w:fill="auto"/>
            <w:vAlign w:val="center"/>
          </w:tcPr>
          <w:p w14:paraId="61F3E9A0" w14:textId="77777777" w:rsidR="00247C34" w:rsidRPr="00247C34" w:rsidRDefault="00247C34" w:rsidP="00247C34">
            <w:pPr>
              <w:pStyle w:val="210"/>
              <w:shd w:val="clear" w:color="auto" w:fill="auto"/>
              <w:spacing w:before="0" w:line="244" w:lineRule="exact"/>
              <w:ind w:firstLine="0"/>
              <w:jc w:val="center"/>
            </w:pPr>
            <w:r w:rsidRPr="00247C34">
              <w:t>32</w:t>
            </w:r>
          </w:p>
        </w:tc>
        <w:tc>
          <w:tcPr>
            <w:tcW w:w="960" w:type="dxa"/>
            <w:tcBorders>
              <w:top w:val="single" w:sz="4" w:space="0" w:color="auto"/>
              <w:left w:val="single" w:sz="4" w:space="0" w:color="auto"/>
            </w:tcBorders>
            <w:shd w:val="clear" w:color="auto" w:fill="auto"/>
            <w:vAlign w:val="center"/>
          </w:tcPr>
          <w:p w14:paraId="6556956F" w14:textId="77777777" w:rsidR="00247C34" w:rsidRPr="00247C34" w:rsidRDefault="00247C34" w:rsidP="00247C34">
            <w:pPr>
              <w:pStyle w:val="210"/>
              <w:shd w:val="clear" w:color="auto" w:fill="auto"/>
              <w:spacing w:before="0" w:line="244" w:lineRule="exact"/>
              <w:ind w:firstLine="0"/>
              <w:jc w:val="center"/>
            </w:pPr>
            <w:r w:rsidRPr="00247C34">
              <w:t>153</w:t>
            </w:r>
          </w:p>
        </w:tc>
        <w:tc>
          <w:tcPr>
            <w:tcW w:w="959" w:type="dxa"/>
            <w:tcBorders>
              <w:top w:val="single" w:sz="4" w:space="0" w:color="auto"/>
              <w:left w:val="single" w:sz="4" w:space="0" w:color="auto"/>
            </w:tcBorders>
            <w:shd w:val="clear" w:color="auto" w:fill="auto"/>
            <w:vAlign w:val="center"/>
          </w:tcPr>
          <w:p w14:paraId="45AFBC42" w14:textId="77777777" w:rsidR="00247C34" w:rsidRPr="00247C34" w:rsidRDefault="00247C34" w:rsidP="00247C34">
            <w:pPr>
              <w:pStyle w:val="210"/>
              <w:shd w:val="clear" w:color="auto" w:fill="auto"/>
              <w:spacing w:before="0" w:line="244" w:lineRule="exact"/>
              <w:ind w:firstLine="0"/>
              <w:jc w:val="center"/>
            </w:pPr>
            <w:r w:rsidRPr="00247C34">
              <w:t>60,93</w:t>
            </w:r>
          </w:p>
        </w:tc>
        <w:tc>
          <w:tcPr>
            <w:tcW w:w="1013" w:type="dxa"/>
            <w:tcBorders>
              <w:top w:val="single" w:sz="4" w:space="0" w:color="auto"/>
              <w:left w:val="single" w:sz="4" w:space="0" w:color="auto"/>
              <w:right w:val="single" w:sz="4" w:space="0" w:color="auto"/>
            </w:tcBorders>
            <w:shd w:val="clear" w:color="auto" w:fill="auto"/>
            <w:vAlign w:val="center"/>
          </w:tcPr>
          <w:p w14:paraId="01D61043" w14:textId="77777777" w:rsidR="00247C34" w:rsidRPr="00247C34" w:rsidRDefault="00247C34" w:rsidP="00247C34">
            <w:pPr>
              <w:pStyle w:val="210"/>
              <w:shd w:val="clear" w:color="auto" w:fill="auto"/>
              <w:spacing w:before="0" w:line="244" w:lineRule="exact"/>
              <w:ind w:firstLine="0"/>
              <w:jc w:val="center"/>
            </w:pPr>
            <w:r w:rsidRPr="00247C34">
              <w:rPr>
                <w:shd w:val="clear" w:color="auto" w:fill="FFFFFF"/>
              </w:rPr>
              <w:t>57,19</w:t>
            </w:r>
          </w:p>
        </w:tc>
        <w:tc>
          <w:tcPr>
            <w:tcW w:w="1384" w:type="dxa"/>
            <w:tcBorders>
              <w:top w:val="single" w:sz="4" w:space="0" w:color="auto"/>
              <w:left w:val="single" w:sz="4" w:space="0" w:color="auto"/>
              <w:right w:val="single" w:sz="4" w:space="0" w:color="auto"/>
            </w:tcBorders>
            <w:shd w:val="clear" w:color="auto" w:fill="auto"/>
            <w:vAlign w:val="center"/>
          </w:tcPr>
          <w:p w14:paraId="0C3A9D7B" w14:textId="77777777" w:rsidR="00247C34" w:rsidRPr="00247C34" w:rsidRDefault="00247C34" w:rsidP="00247C34">
            <w:pPr>
              <w:pStyle w:val="210"/>
              <w:shd w:val="clear" w:color="auto" w:fill="auto"/>
              <w:spacing w:before="0" w:line="244" w:lineRule="exact"/>
              <w:ind w:firstLine="0"/>
              <w:jc w:val="center"/>
            </w:pPr>
            <w:r w:rsidRPr="00247C34">
              <w:t>7,19</w:t>
            </w:r>
          </w:p>
        </w:tc>
        <w:tc>
          <w:tcPr>
            <w:tcW w:w="1119" w:type="dxa"/>
            <w:tcBorders>
              <w:top w:val="single" w:sz="4" w:space="0" w:color="auto"/>
              <w:left w:val="single" w:sz="4" w:space="0" w:color="auto"/>
              <w:right w:val="single" w:sz="4" w:space="0" w:color="auto"/>
            </w:tcBorders>
            <w:shd w:val="clear" w:color="auto" w:fill="auto"/>
            <w:vAlign w:val="center"/>
          </w:tcPr>
          <w:p w14:paraId="3FB82192" w14:textId="77777777" w:rsidR="00247C34" w:rsidRPr="00247C34" w:rsidRDefault="00247C34" w:rsidP="00247C34">
            <w:pPr>
              <w:pStyle w:val="210"/>
              <w:shd w:val="clear" w:color="auto" w:fill="auto"/>
              <w:spacing w:before="0" w:line="244" w:lineRule="exact"/>
              <w:ind w:firstLine="0"/>
              <w:jc w:val="center"/>
            </w:pPr>
            <w:r w:rsidRPr="00247C34">
              <w:t>13,07</w:t>
            </w:r>
          </w:p>
        </w:tc>
        <w:tc>
          <w:tcPr>
            <w:tcW w:w="1228" w:type="dxa"/>
            <w:tcBorders>
              <w:top w:val="single" w:sz="4" w:space="0" w:color="auto"/>
              <w:left w:val="single" w:sz="4" w:space="0" w:color="auto"/>
              <w:right w:val="single" w:sz="4" w:space="0" w:color="auto"/>
            </w:tcBorders>
            <w:shd w:val="clear" w:color="auto" w:fill="auto"/>
            <w:vAlign w:val="center"/>
          </w:tcPr>
          <w:p w14:paraId="15ECBD1E" w14:textId="77777777" w:rsidR="00247C34" w:rsidRPr="00247C34" w:rsidRDefault="00247C34" w:rsidP="00247C34">
            <w:pPr>
              <w:pStyle w:val="210"/>
              <w:shd w:val="clear" w:color="auto" w:fill="auto"/>
              <w:spacing w:before="0" w:line="244" w:lineRule="exact"/>
              <w:ind w:firstLine="0"/>
              <w:jc w:val="center"/>
            </w:pPr>
            <w:r w:rsidRPr="00247C34">
              <w:t>0</w:t>
            </w:r>
          </w:p>
        </w:tc>
      </w:tr>
      <w:tr w:rsidR="00247C34" w:rsidRPr="00247C34" w14:paraId="650089A2" w14:textId="77777777" w:rsidTr="005A5F2B">
        <w:trPr>
          <w:trHeight w:hRule="exact" w:val="894"/>
        </w:trPr>
        <w:tc>
          <w:tcPr>
            <w:tcW w:w="2547" w:type="dxa"/>
            <w:tcBorders>
              <w:top w:val="single" w:sz="4" w:space="0" w:color="auto"/>
              <w:left w:val="single" w:sz="4" w:space="0" w:color="auto"/>
            </w:tcBorders>
            <w:shd w:val="clear" w:color="auto" w:fill="auto"/>
            <w:vAlign w:val="center"/>
          </w:tcPr>
          <w:p w14:paraId="7FC81CB0" w14:textId="77777777" w:rsidR="00247C34" w:rsidRPr="00247C34" w:rsidRDefault="00247C34" w:rsidP="00247C34">
            <w:pPr>
              <w:pStyle w:val="210"/>
              <w:shd w:val="clear" w:color="auto" w:fill="auto"/>
              <w:spacing w:before="0" w:line="240" w:lineRule="auto"/>
              <w:ind w:firstLine="0"/>
              <w:jc w:val="center"/>
            </w:pPr>
            <w:r w:rsidRPr="00247C34">
              <w:t>Математика</w:t>
            </w:r>
          </w:p>
          <w:p w14:paraId="3B019774" w14:textId="77777777" w:rsidR="00247C34" w:rsidRPr="00247C34" w:rsidRDefault="00247C34" w:rsidP="00247C34">
            <w:pPr>
              <w:pStyle w:val="210"/>
              <w:shd w:val="clear" w:color="auto" w:fill="auto"/>
              <w:spacing w:before="0" w:line="240" w:lineRule="auto"/>
              <w:ind w:firstLine="0"/>
              <w:jc w:val="center"/>
            </w:pPr>
            <w:r w:rsidRPr="00247C34">
              <w:t>(профильный</w:t>
            </w:r>
          </w:p>
          <w:p w14:paraId="471C1F5F" w14:textId="77777777" w:rsidR="00247C34" w:rsidRPr="00247C34" w:rsidRDefault="00247C34" w:rsidP="00247C34">
            <w:pPr>
              <w:pStyle w:val="210"/>
              <w:shd w:val="clear" w:color="auto" w:fill="auto"/>
              <w:spacing w:before="0" w:line="240" w:lineRule="auto"/>
              <w:ind w:firstLine="0"/>
              <w:jc w:val="center"/>
            </w:pPr>
            <w:r w:rsidRPr="00247C34">
              <w:t>уровень)</w:t>
            </w:r>
          </w:p>
        </w:tc>
        <w:tc>
          <w:tcPr>
            <w:tcW w:w="805" w:type="dxa"/>
            <w:tcBorders>
              <w:top w:val="single" w:sz="4" w:space="0" w:color="auto"/>
              <w:left w:val="single" w:sz="4" w:space="0" w:color="auto"/>
            </w:tcBorders>
            <w:shd w:val="clear" w:color="auto" w:fill="auto"/>
            <w:vAlign w:val="center"/>
          </w:tcPr>
          <w:p w14:paraId="1CEC5E60" w14:textId="77777777" w:rsidR="00247C34" w:rsidRPr="00247C34" w:rsidRDefault="00247C34" w:rsidP="00247C34">
            <w:pPr>
              <w:pStyle w:val="210"/>
              <w:shd w:val="clear" w:color="auto" w:fill="auto"/>
              <w:spacing w:before="0" w:line="244" w:lineRule="exact"/>
              <w:ind w:firstLine="0"/>
              <w:jc w:val="center"/>
            </w:pPr>
            <w:r w:rsidRPr="00247C34">
              <w:t>27</w:t>
            </w:r>
          </w:p>
        </w:tc>
        <w:tc>
          <w:tcPr>
            <w:tcW w:w="960" w:type="dxa"/>
            <w:tcBorders>
              <w:top w:val="single" w:sz="4" w:space="0" w:color="auto"/>
              <w:left w:val="single" w:sz="4" w:space="0" w:color="auto"/>
            </w:tcBorders>
            <w:shd w:val="clear" w:color="auto" w:fill="auto"/>
            <w:vAlign w:val="center"/>
          </w:tcPr>
          <w:p w14:paraId="32ED3AB4" w14:textId="77777777" w:rsidR="00247C34" w:rsidRPr="00247C34" w:rsidRDefault="00247C34" w:rsidP="00247C34">
            <w:pPr>
              <w:pStyle w:val="210"/>
              <w:shd w:val="clear" w:color="auto" w:fill="auto"/>
              <w:spacing w:before="0" w:line="244" w:lineRule="exact"/>
              <w:ind w:firstLine="0"/>
              <w:jc w:val="center"/>
            </w:pPr>
            <w:r w:rsidRPr="00247C34">
              <w:t>978</w:t>
            </w:r>
          </w:p>
        </w:tc>
        <w:tc>
          <w:tcPr>
            <w:tcW w:w="959" w:type="dxa"/>
            <w:tcBorders>
              <w:top w:val="single" w:sz="4" w:space="0" w:color="auto"/>
              <w:left w:val="single" w:sz="4" w:space="0" w:color="auto"/>
            </w:tcBorders>
            <w:shd w:val="clear" w:color="auto" w:fill="auto"/>
            <w:vAlign w:val="center"/>
          </w:tcPr>
          <w:p w14:paraId="51F1DD36" w14:textId="77777777" w:rsidR="00247C34" w:rsidRPr="00247C34" w:rsidRDefault="00247C34" w:rsidP="00247C34">
            <w:pPr>
              <w:pStyle w:val="210"/>
              <w:shd w:val="clear" w:color="auto" w:fill="auto"/>
              <w:spacing w:before="0" w:line="244" w:lineRule="exact"/>
              <w:ind w:firstLine="0"/>
              <w:jc w:val="center"/>
            </w:pPr>
            <w:r w:rsidRPr="00247C34">
              <w:t>65,37</w:t>
            </w:r>
          </w:p>
        </w:tc>
        <w:tc>
          <w:tcPr>
            <w:tcW w:w="1013" w:type="dxa"/>
            <w:tcBorders>
              <w:top w:val="single" w:sz="4" w:space="0" w:color="auto"/>
              <w:left w:val="single" w:sz="4" w:space="0" w:color="auto"/>
              <w:right w:val="single" w:sz="4" w:space="0" w:color="auto"/>
            </w:tcBorders>
            <w:shd w:val="clear" w:color="auto" w:fill="auto"/>
            <w:vAlign w:val="center"/>
          </w:tcPr>
          <w:p w14:paraId="46C047F1" w14:textId="77777777" w:rsidR="00247C34" w:rsidRPr="00247C34" w:rsidRDefault="00247C34" w:rsidP="00247C34">
            <w:pPr>
              <w:pStyle w:val="210"/>
              <w:shd w:val="clear" w:color="auto" w:fill="auto"/>
              <w:spacing w:before="0" w:line="244" w:lineRule="exact"/>
              <w:ind w:firstLine="0"/>
              <w:jc w:val="center"/>
            </w:pPr>
            <w:r w:rsidRPr="00247C34">
              <w:rPr>
                <w:shd w:val="clear" w:color="auto" w:fill="FFFFFF"/>
              </w:rPr>
              <w:t>62,55</w:t>
            </w:r>
          </w:p>
        </w:tc>
        <w:tc>
          <w:tcPr>
            <w:tcW w:w="1384" w:type="dxa"/>
            <w:tcBorders>
              <w:top w:val="single" w:sz="4" w:space="0" w:color="auto"/>
              <w:left w:val="single" w:sz="4" w:space="0" w:color="auto"/>
              <w:right w:val="single" w:sz="4" w:space="0" w:color="auto"/>
            </w:tcBorders>
            <w:shd w:val="clear" w:color="auto" w:fill="auto"/>
            <w:vAlign w:val="center"/>
          </w:tcPr>
          <w:p w14:paraId="5994D4E5" w14:textId="77777777" w:rsidR="00247C34" w:rsidRPr="00247C34" w:rsidRDefault="00247C34" w:rsidP="00247C34">
            <w:pPr>
              <w:pStyle w:val="210"/>
              <w:shd w:val="clear" w:color="auto" w:fill="auto"/>
              <w:spacing w:before="0" w:line="244" w:lineRule="exact"/>
              <w:ind w:firstLine="0"/>
              <w:jc w:val="center"/>
            </w:pPr>
            <w:r w:rsidRPr="00247C34">
              <w:t>2,04</w:t>
            </w:r>
          </w:p>
        </w:tc>
        <w:tc>
          <w:tcPr>
            <w:tcW w:w="1119" w:type="dxa"/>
            <w:tcBorders>
              <w:top w:val="single" w:sz="4" w:space="0" w:color="auto"/>
              <w:left w:val="single" w:sz="4" w:space="0" w:color="auto"/>
              <w:right w:val="single" w:sz="4" w:space="0" w:color="auto"/>
            </w:tcBorders>
            <w:shd w:val="clear" w:color="auto" w:fill="auto"/>
            <w:vAlign w:val="center"/>
          </w:tcPr>
          <w:p w14:paraId="3DB8480F" w14:textId="77777777" w:rsidR="00247C34" w:rsidRPr="00247C34" w:rsidRDefault="00247C34" w:rsidP="00247C34">
            <w:pPr>
              <w:pStyle w:val="210"/>
              <w:shd w:val="clear" w:color="auto" w:fill="auto"/>
              <w:spacing w:before="0" w:line="244" w:lineRule="exact"/>
              <w:ind w:firstLine="0"/>
              <w:jc w:val="center"/>
            </w:pPr>
            <w:r w:rsidRPr="00247C34">
              <w:t>16,4</w:t>
            </w:r>
          </w:p>
        </w:tc>
        <w:tc>
          <w:tcPr>
            <w:tcW w:w="1228" w:type="dxa"/>
            <w:tcBorders>
              <w:top w:val="single" w:sz="4" w:space="0" w:color="auto"/>
              <w:left w:val="single" w:sz="4" w:space="0" w:color="auto"/>
              <w:right w:val="single" w:sz="4" w:space="0" w:color="auto"/>
            </w:tcBorders>
            <w:shd w:val="clear" w:color="auto" w:fill="auto"/>
            <w:vAlign w:val="center"/>
          </w:tcPr>
          <w:p w14:paraId="61B12C62" w14:textId="77777777" w:rsidR="00247C34" w:rsidRPr="00247C34" w:rsidRDefault="00247C34" w:rsidP="00247C34">
            <w:pPr>
              <w:pStyle w:val="210"/>
              <w:shd w:val="clear" w:color="auto" w:fill="auto"/>
              <w:spacing w:before="0" w:line="244" w:lineRule="exact"/>
              <w:ind w:firstLine="0"/>
              <w:jc w:val="center"/>
            </w:pPr>
            <w:r w:rsidRPr="00247C34">
              <w:t>3</w:t>
            </w:r>
          </w:p>
        </w:tc>
      </w:tr>
      <w:tr w:rsidR="00247C34" w:rsidRPr="00247C34" w14:paraId="0E90B95E" w14:textId="77777777" w:rsidTr="005A5F2B">
        <w:trPr>
          <w:trHeight w:hRule="exact" w:val="325"/>
        </w:trPr>
        <w:tc>
          <w:tcPr>
            <w:tcW w:w="2547" w:type="dxa"/>
            <w:tcBorders>
              <w:top w:val="single" w:sz="4" w:space="0" w:color="auto"/>
              <w:left w:val="single" w:sz="4" w:space="0" w:color="auto"/>
            </w:tcBorders>
            <w:shd w:val="clear" w:color="auto" w:fill="auto"/>
            <w:vAlign w:val="center"/>
          </w:tcPr>
          <w:p w14:paraId="60AD0A7B" w14:textId="77777777" w:rsidR="00247C34" w:rsidRPr="00247C34" w:rsidRDefault="00247C34" w:rsidP="00247C34">
            <w:pPr>
              <w:pStyle w:val="210"/>
              <w:shd w:val="clear" w:color="auto" w:fill="auto"/>
              <w:spacing w:before="0" w:line="244" w:lineRule="exact"/>
              <w:ind w:firstLine="0"/>
              <w:jc w:val="center"/>
            </w:pPr>
            <w:r w:rsidRPr="00247C34">
              <w:t>Физика</w:t>
            </w:r>
          </w:p>
        </w:tc>
        <w:tc>
          <w:tcPr>
            <w:tcW w:w="805" w:type="dxa"/>
            <w:tcBorders>
              <w:top w:val="single" w:sz="4" w:space="0" w:color="auto"/>
              <w:left w:val="single" w:sz="4" w:space="0" w:color="auto"/>
            </w:tcBorders>
            <w:shd w:val="clear" w:color="auto" w:fill="auto"/>
            <w:vAlign w:val="center"/>
          </w:tcPr>
          <w:p w14:paraId="6977E979" w14:textId="77777777" w:rsidR="00247C34" w:rsidRPr="00247C34" w:rsidRDefault="00247C34" w:rsidP="00247C34">
            <w:pPr>
              <w:pStyle w:val="210"/>
              <w:shd w:val="clear" w:color="auto" w:fill="auto"/>
              <w:spacing w:before="0" w:line="244" w:lineRule="exact"/>
              <w:ind w:firstLine="0"/>
              <w:jc w:val="center"/>
            </w:pPr>
            <w:r w:rsidRPr="00247C34">
              <w:t>36</w:t>
            </w:r>
          </w:p>
        </w:tc>
        <w:tc>
          <w:tcPr>
            <w:tcW w:w="960" w:type="dxa"/>
            <w:tcBorders>
              <w:top w:val="single" w:sz="4" w:space="0" w:color="auto"/>
              <w:left w:val="single" w:sz="4" w:space="0" w:color="auto"/>
            </w:tcBorders>
            <w:shd w:val="clear" w:color="auto" w:fill="auto"/>
            <w:vAlign w:val="center"/>
          </w:tcPr>
          <w:p w14:paraId="3844AA2A" w14:textId="77777777" w:rsidR="00247C34" w:rsidRPr="00247C34" w:rsidRDefault="00247C34" w:rsidP="00247C34">
            <w:pPr>
              <w:pStyle w:val="210"/>
              <w:shd w:val="clear" w:color="auto" w:fill="auto"/>
              <w:spacing w:before="0" w:line="244" w:lineRule="exact"/>
              <w:ind w:firstLine="0"/>
              <w:jc w:val="center"/>
            </w:pPr>
            <w:r w:rsidRPr="00247C34">
              <w:t>266</w:t>
            </w:r>
          </w:p>
        </w:tc>
        <w:tc>
          <w:tcPr>
            <w:tcW w:w="959" w:type="dxa"/>
            <w:tcBorders>
              <w:top w:val="single" w:sz="4" w:space="0" w:color="auto"/>
              <w:left w:val="single" w:sz="4" w:space="0" w:color="auto"/>
            </w:tcBorders>
            <w:shd w:val="clear" w:color="auto" w:fill="auto"/>
            <w:vAlign w:val="center"/>
          </w:tcPr>
          <w:p w14:paraId="3D40D39E" w14:textId="77777777" w:rsidR="00247C34" w:rsidRPr="00247C34" w:rsidRDefault="00247C34" w:rsidP="00247C34">
            <w:pPr>
              <w:pStyle w:val="210"/>
              <w:shd w:val="clear" w:color="auto" w:fill="auto"/>
              <w:spacing w:before="0" w:line="244" w:lineRule="exact"/>
              <w:ind w:firstLine="0"/>
              <w:jc w:val="center"/>
            </w:pPr>
            <w:r w:rsidRPr="00247C34">
              <w:t>66,98</w:t>
            </w:r>
          </w:p>
        </w:tc>
        <w:tc>
          <w:tcPr>
            <w:tcW w:w="1013" w:type="dxa"/>
            <w:tcBorders>
              <w:top w:val="single" w:sz="4" w:space="0" w:color="auto"/>
              <w:left w:val="single" w:sz="4" w:space="0" w:color="auto"/>
              <w:right w:val="single" w:sz="4" w:space="0" w:color="auto"/>
            </w:tcBorders>
            <w:shd w:val="clear" w:color="auto" w:fill="auto"/>
            <w:vAlign w:val="center"/>
          </w:tcPr>
          <w:p w14:paraId="7B031D60" w14:textId="77777777" w:rsidR="00247C34" w:rsidRPr="00247C34" w:rsidRDefault="00247C34" w:rsidP="00247C34">
            <w:pPr>
              <w:pStyle w:val="210"/>
              <w:shd w:val="clear" w:color="auto" w:fill="auto"/>
              <w:spacing w:before="0" w:line="244" w:lineRule="exact"/>
              <w:ind w:firstLine="0"/>
              <w:jc w:val="center"/>
            </w:pPr>
            <w:r w:rsidRPr="00247C34">
              <w:rPr>
                <w:shd w:val="clear" w:color="auto" w:fill="FFFFFF"/>
              </w:rPr>
              <w:t>63,21</w:t>
            </w:r>
          </w:p>
        </w:tc>
        <w:tc>
          <w:tcPr>
            <w:tcW w:w="1384" w:type="dxa"/>
            <w:tcBorders>
              <w:top w:val="single" w:sz="4" w:space="0" w:color="auto"/>
              <w:left w:val="single" w:sz="4" w:space="0" w:color="auto"/>
              <w:right w:val="single" w:sz="4" w:space="0" w:color="auto"/>
            </w:tcBorders>
            <w:shd w:val="clear" w:color="auto" w:fill="auto"/>
            <w:vAlign w:val="center"/>
          </w:tcPr>
          <w:p w14:paraId="418AE8EE" w14:textId="77777777" w:rsidR="00247C34" w:rsidRPr="00247C34" w:rsidRDefault="00247C34" w:rsidP="00247C34">
            <w:pPr>
              <w:pStyle w:val="210"/>
              <w:shd w:val="clear" w:color="auto" w:fill="auto"/>
              <w:spacing w:before="0" w:line="244" w:lineRule="exact"/>
              <w:ind w:firstLine="0"/>
              <w:jc w:val="center"/>
            </w:pPr>
            <w:r w:rsidRPr="00247C34">
              <w:t>0,3</w:t>
            </w:r>
          </w:p>
        </w:tc>
        <w:tc>
          <w:tcPr>
            <w:tcW w:w="1119" w:type="dxa"/>
            <w:tcBorders>
              <w:top w:val="single" w:sz="4" w:space="0" w:color="auto"/>
              <w:left w:val="single" w:sz="4" w:space="0" w:color="auto"/>
              <w:right w:val="single" w:sz="4" w:space="0" w:color="auto"/>
            </w:tcBorders>
            <w:shd w:val="clear" w:color="auto" w:fill="auto"/>
            <w:vAlign w:val="center"/>
          </w:tcPr>
          <w:p w14:paraId="0916D273" w14:textId="77777777" w:rsidR="00247C34" w:rsidRPr="00247C34" w:rsidRDefault="00247C34" w:rsidP="00247C34">
            <w:pPr>
              <w:pStyle w:val="210"/>
              <w:shd w:val="clear" w:color="auto" w:fill="auto"/>
              <w:spacing w:before="0" w:line="244" w:lineRule="exact"/>
              <w:ind w:firstLine="0"/>
              <w:jc w:val="center"/>
            </w:pPr>
            <w:r w:rsidRPr="00247C34">
              <w:t>16,5</w:t>
            </w:r>
          </w:p>
        </w:tc>
        <w:tc>
          <w:tcPr>
            <w:tcW w:w="1228" w:type="dxa"/>
            <w:tcBorders>
              <w:top w:val="single" w:sz="4" w:space="0" w:color="auto"/>
              <w:left w:val="single" w:sz="4" w:space="0" w:color="auto"/>
              <w:right w:val="single" w:sz="4" w:space="0" w:color="auto"/>
            </w:tcBorders>
            <w:shd w:val="clear" w:color="auto" w:fill="auto"/>
            <w:vAlign w:val="center"/>
          </w:tcPr>
          <w:p w14:paraId="4B942D0A" w14:textId="77777777" w:rsidR="00247C34" w:rsidRPr="00247C34" w:rsidRDefault="00247C34" w:rsidP="00247C34">
            <w:pPr>
              <w:pStyle w:val="210"/>
              <w:shd w:val="clear" w:color="auto" w:fill="auto"/>
              <w:spacing w:before="0" w:line="244" w:lineRule="exact"/>
              <w:ind w:firstLine="0"/>
              <w:jc w:val="center"/>
            </w:pPr>
            <w:r w:rsidRPr="00247C34">
              <w:t>3</w:t>
            </w:r>
          </w:p>
        </w:tc>
      </w:tr>
      <w:tr w:rsidR="00247C34" w:rsidRPr="00247C34" w14:paraId="4D1EC9EE" w14:textId="77777777" w:rsidTr="005A5F2B">
        <w:trPr>
          <w:trHeight w:hRule="exact" w:val="321"/>
        </w:trPr>
        <w:tc>
          <w:tcPr>
            <w:tcW w:w="2547" w:type="dxa"/>
            <w:tcBorders>
              <w:top w:val="single" w:sz="4" w:space="0" w:color="auto"/>
              <w:left w:val="single" w:sz="4" w:space="0" w:color="auto"/>
            </w:tcBorders>
            <w:shd w:val="clear" w:color="auto" w:fill="auto"/>
            <w:vAlign w:val="center"/>
          </w:tcPr>
          <w:p w14:paraId="612411BB" w14:textId="77777777" w:rsidR="00247C34" w:rsidRPr="00247C34" w:rsidRDefault="00247C34" w:rsidP="00247C34">
            <w:pPr>
              <w:pStyle w:val="210"/>
              <w:shd w:val="clear" w:color="auto" w:fill="auto"/>
              <w:spacing w:before="0" w:line="244" w:lineRule="exact"/>
              <w:ind w:firstLine="0"/>
              <w:jc w:val="center"/>
            </w:pPr>
            <w:r w:rsidRPr="00247C34">
              <w:t>Английский язык</w:t>
            </w:r>
          </w:p>
        </w:tc>
        <w:tc>
          <w:tcPr>
            <w:tcW w:w="805" w:type="dxa"/>
            <w:tcBorders>
              <w:top w:val="single" w:sz="4" w:space="0" w:color="auto"/>
              <w:left w:val="single" w:sz="4" w:space="0" w:color="auto"/>
            </w:tcBorders>
            <w:shd w:val="clear" w:color="auto" w:fill="auto"/>
            <w:vAlign w:val="center"/>
          </w:tcPr>
          <w:p w14:paraId="3FC910D2" w14:textId="77777777" w:rsidR="00247C34" w:rsidRPr="00247C34" w:rsidRDefault="00247C34" w:rsidP="00247C34">
            <w:pPr>
              <w:pStyle w:val="210"/>
              <w:shd w:val="clear" w:color="auto" w:fill="auto"/>
              <w:spacing w:before="0" w:line="244" w:lineRule="exact"/>
              <w:ind w:firstLine="0"/>
              <w:jc w:val="center"/>
            </w:pPr>
            <w:r w:rsidRPr="00247C34">
              <w:t>22</w:t>
            </w:r>
          </w:p>
        </w:tc>
        <w:tc>
          <w:tcPr>
            <w:tcW w:w="960" w:type="dxa"/>
            <w:tcBorders>
              <w:top w:val="single" w:sz="4" w:space="0" w:color="auto"/>
              <w:left w:val="single" w:sz="4" w:space="0" w:color="auto"/>
            </w:tcBorders>
            <w:shd w:val="clear" w:color="auto" w:fill="auto"/>
            <w:vAlign w:val="center"/>
          </w:tcPr>
          <w:p w14:paraId="1F97129F" w14:textId="77777777" w:rsidR="00247C34" w:rsidRPr="00247C34" w:rsidRDefault="00247C34" w:rsidP="00247C34">
            <w:pPr>
              <w:pStyle w:val="210"/>
              <w:shd w:val="clear" w:color="auto" w:fill="auto"/>
              <w:spacing w:before="0" w:line="244" w:lineRule="exact"/>
              <w:ind w:firstLine="0"/>
              <w:jc w:val="center"/>
            </w:pPr>
            <w:r w:rsidRPr="00247C34">
              <w:t>242</w:t>
            </w:r>
          </w:p>
        </w:tc>
        <w:tc>
          <w:tcPr>
            <w:tcW w:w="959" w:type="dxa"/>
            <w:tcBorders>
              <w:top w:val="single" w:sz="4" w:space="0" w:color="auto"/>
              <w:left w:val="single" w:sz="4" w:space="0" w:color="auto"/>
            </w:tcBorders>
            <w:shd w:val="clear" w:color="auto" w:fill="auto"/>
            <w:vAlign w:val="center"/>
          </w:tcPr>
          <w:p w14:paraId="01B2186F" w14:textId="77777777" w:rsidR="00247C34" w:rsidRPr="00247C34" w:rsidRDefault="00247C34" w:rsidP="00247C34">
            <w:pPr>
              <w:pStyle w:val="210"/>
              <w:shd w:val="clear" w:color="auto" w:fill="auto"/>
              <w:spacing w:before="0" w:line="244" w:lineRule="exact"/>
              <w:ind w:firstLine="0"/>
              <w:jc w:val="center"/>
            </w:pPr>
            <w:r w:rsidRPr="00247C34">
              <w:t>65,46</w:t>
            </w:r>
          </w:p>
        </w:tc>
        <w:tc>
          <w:tcPr>
            <w:tcW w:w="1013" w:type="dxa"/>
            <w:tcBorders>
              <w:top w:val="single" w:sz="4" w:space="0" w:color="auto"/>
              <w:left w:val="single" w:sz="4" w:space="0" w:color="auto"/>
              <w:right w:val="single" w:sz="4" w:space="0" w:color="auto"/>
            </w:tcBorders>
            <w:shd w:val="clear" w:color="auto" w:fill="auto"/>
            <w:vAlign w:val="center"/>
          </w:tcPr>
          <w:p w14:paraId="2860166B" w14:textId="77777777" w:rsidR="00247C34" w:rsidRPr="00247C34" w:rsidRDefault="00247C34" w:rsidP="00247C34">
            <w:pPr>
              <w:pStyle w:val="210"/>
              <w:shd w:val="clear" w:color="auto" w:fill="auto"/>
              <w:spacing w:before="0" w:line="244" w:lineRule="exact"/>
              <w:ind w:firstLine="0"/>
              <w:jc w:val="center"/>
            </w:pPr>
            <w:r w:rsidRPr="00247C34">
              <w:rPr>
                <w:shd w:val="clear" w:color="auto" w:fill="FFFFFF"/>
              </w:rPr>
              <w:t>65,39</w:t>
            </w:r>
          </w:p>
        </w:tc>
        <w:tc>
          <w:tcPr>
            <w:tcW w:w="1384" w:type="dxa"/>
            <w:tcBorders>
              <w:top w:val="single" w:sz="4" w:space="0" w:color="auto"/>
              <w:left w:val="single" w:sz="4" w:space="0" w:color="auto"/>
              <w:right w:val="single" w:sz="4" w:space="0" w:color="auto"/>
            </w:tcBorders>
            <w:shd w:val="clear" w:color="auto" w:fill="auto"/>
            <w:vAlign w:val="center"/>
          </w:tcPr>
          <w:p w14:paraId="0948D447" w14:textId="77777777" w:rsidR="00247C34" w:rsidRPr="00247C34" w:rsidRDefault="00247C34" w:rsidP="00247C34">
            <w:pPr>
              <w:pStyle w:val="210"/>
              <w:shd w:val="clear" w:color="auto" w:fill="auto"/>
              <w:spacing w:before="0" w:line="244" w:lineRule="exact"/>
              <w:ind w:firstLine="0"/>
              <w:jc w:val="center"/>
            </w:pPr>
            <w:r w:rsidRPr="00247C34">
              <w:t>2,1</w:t>
            </w:r>
          </w:p>
        </w:tc>
        <w:tc>
          <w:tcPr>
            <w:tcW w:w="1119" w:type="dxa"/>
            <w:tcBorders>
              <w:top w:val="single" w:sz="4" w:space="0" w:color="auto"/>
              <w:left w:val="single" w:sz="4" w:space="0" w:color="auto"/>
              <w:right w:val="single" w:sz="4" w:space="0" w:color="auto"/>
            </w:tcBorders>
            <w:shd w:val="clear" w:color="auto" w:fill="auto"/>
            <w:vAlign w:val="center"/>
          </w:tcPr>
          <w:p w14:paraId="4A046443" w14:textId="77777777" w:rsidR="00247C34" w:rsidRPr="00247C34" w:rsidRDefault="00247C34" w:rsidP="00247C34">
            <w:pPr>
              <w:pStyle w:val="210"/>
              <w:shd w:val="clear" w:color="auto" w:fill="auto"/>
              <w:spacing w:before="0" w:line="244" w:lineRule="exact"/>
              <w:ind w:firstLine="0"/>
              <w:jc w:val="center"/>
            </w:pPr>
            <w:r w:rsidRPr="00247C34">
              <w:t>27,27</w:t>
            </w:r>
          </w:p>
        </w:tc>
        <w:tc>
          <w:tcPr>
            <w:tcW w:w="1228" w:type="dxa"/>
            <w:tcBorders>
              <w:top w:val="single" w:sz="4" w:space="0" w:color="auto"/>
              <w:left w:val="single" w:sz="4" w:space="0" w:color="auto"/>
              <w:right w:val="single" w:sz="4" w:space="0" w:color="auto"/>
            </w:tcBorders>
            <w:shd w:val="clear" w:color="auto" w:fill="auto"/>
            <w:vAlign w:val="center"/>
          </w:tcPr>
          <w:p w14:paraId="25872839" w14:textId="77777777" w:rsidR="00247C34" w:rsidRPr="00247C34" w:rsidRDefault="00247C34" w:rsidP="00247C34">
            <w:pPr>
              <w:pStyle w:val="210"/>
              <w:shd w:val="clear" w:color="auto" w:fill="auto"/>
              <w:spacing w:before="0" w:line="244" w:lineRule="exact"/>
              <w:ind w:firstLine="0"/>
              <w:jc w:val="center"/>
            </w:pPr>
            <w:r w:rsidRPr="00247C34">
              <w:t>0</w:t>
            </w:r>
          </w:p>
        </w:tc>
      </w:tr>
      <w:tr w:rsidR="00247C34" w:rsidRPr="00247C34" w14:paraId="4BD07748" w14:textId="77777777" w:rsidTr="005A5F2B">
        <w:trPr>
          <w:trHeight w:hRule="exact" w:val="321"/>
        </w:trPr>
        <w:tc>
          <w:tcPr>
            <w:tcW w:w="2547" w:type="dxa"/>
            <w:tcBorders>
              <w:top w:val="single" w:sz="4" w:space="0" w:color="auto"/>
              <w:left w:val="single" w:sz="4" w:space="0" w:color="auto"/>
            </w:tcBorders>
            <w:shd w:val="clear" w:color="auto" w:fill="auto"/>
            <w:vAlign w:val="center"/>
          </w:tcPr>
          <w:p w14:paraId="31358448" w14:textId="77777777" w:rsidR="00247C34" w:rsidRPr="00247C34" w:rsidRDefault="00247C34" w:rsidP="00247C34">
            <w:pPr>
              <w:pStyle w:val="210"/>
              <w:shd w:val="clear" w:color="auto" w:fill="auto"/>
              <w:spacing w:before="0" w:line="244" w:lineRule="exact"/>
              <w:ind w:firstLine="0"/>
              <w:jc w:val="center"/>
            </w:pPr>
            <w:r w:rsidRPr="00247C34">
              <w:t>Химия</w:t>
            </w:r>
          </w:p>
        </w:tc>
        <w:tc>
          <w:tcPr>
            <w:tcW w:w="805" w:type="dxa"/>
            <w:tcBorders>
              <w:top w:val="single" w:sz="4" w:space="0" w:color="auto"/>
              <w:left w:val="single" w:sz="4" w:space="0" w:color="auto"/>
            </w:tcBorders>
            <w:shd w:val="clear" w:color="auto" w:fill="auto"/>
            <w:vAlign w:val="center"/>
          </w:tcPr>
          <w:p w14:paraId="6D20894F" w14:textId="77777777" w:rsidR="00247C34" w:rsidRPr="00247C34" w:rsidRDefault="00247C34" w:rsidP="00247C34">
            <w:pPr>
              <w:pStyle w:val="210"/>
              <w:shd w:val="clear" w:color="auto" w:fill="auto"/>
              <w:spacing w:before="0" w:line="244" w:lineRule="exact"/>
              <w:ind w:firstLine="0"/>
              <w:jc w:val="center"/>
            </w:pPr>
            <w:r w:rsidRPr="00247C34">
              <w:t>36</w:t>
            </w:r>
          </w:p>
        </w:tc>
        <w:tc>
          <w:tcPr>
            <w:tcW w:w="960" w:type="dxa"/>
            <w:tcBorders>
              <w:top w:val="single" w:sz="4" w:space="0" w:color="auto"/>
              <w:left w:val="single" w:sz="4" w:space="0" w:color="auto"/>
            </w:tcBorders>
            <w:shd w:val="clear" w:color="auto" w:fill="auto"/>
            <w:vAlign w:val="center"/>
          </w:tcPr>
          <w:p w14:paraId="14407CA9" w14:textId="77777777" w:rsidR="00247C34" w:rsidRPr="00247C34" w:rsidRDefault="00247C34" w:rsidP="00247C34">
            <w:pPr>
              <w:pStyle w:val="210"/>
              <w:shd w:val="clear" w:color="auto" w:fill="auto"/>
              <w:spacing w:before="0" w:line="244" w:lineRule="exact"/>
              <w:ind w:firstLine="0"/>
              <w:jc w:val="center"/>
            </w:pPr>
            <w:r w:rsidRPr="00247C34">
              <w:t>249</w:t>
            </w:r>
          </w:p>
        </w:tc>
        <w:tc>
          <w:tcPr>
            <w:tcW w:w="959" w:type="dxa"/>
            <w:tcBorders>
              <w:top w:val="single" w:sz="4" w:space="0" w:color="auto"/>
              <w:left w:val="single" w:sz="4" w:space="0" w:color="auto"/>
            </w:tcBorders>
            <w:shd w:val="clear" w:color="auto" w:fill="auto"/>
            <w:vAlign w:val="center"/>
          </w:tcPr>
          <w:p w14:paraId="08FB14AC" w14:textId="77777777" w:rsidR="00247C34" w:rsidRPr="00247C34" w:rsidRDefault="00247C34" w:rsidP="00247C34">
            <w:pPr>
              <w:pStyle w:val="210"/>
              <w:shd w:val="clear" w:color="auto" w:fill="auto"/>
              <w:spacing w:before="0" w:line="244" w:lineRule="exact"/>
              <w:ind w:firstLine="0"/>
              <w:jc w:val="center"/>
            </w:pPr>
            <w:r w:rsidRPr="00247C34">
              <w:t>57,41</w:t>
            </w:r>
          </w:p>
        </w:tc>
        <w:tc>
          <w:tcPr>
            <w:tcW w:w="1013" w:type="dxa"/>
            <w:tcBorders>
              <w:top w:val="single" w:sz="4" w:space="0" w:color="auto"/>
              <w:left w:val="single" w:sz="4" w:space="0" w:color="auto"/>
              <w:right w:val="single" w:sz="4" w:space="0" w:color="auto"/>
            </w:tcBorders>
            <w:shd w:val="clear" w:color="auto" w:fill="auto"/>
            <w:vAlign w:val="center"/>
          </w:tcPr>
          <w:p w14:paraId="2354C395" w14:textId="77777777" w:rsidR="00247C34" w:rsidRPr="00247C34" w:rsidRDefault="00247C34" w:rsidP="00247C34">
            <w:pPr>
              <w:pStyle w:val="210"/>
              <w:shd w:val="clear" w:color="auto" w:fill="auto"/>
              <w:spacing w:before="0" w:line="244" w:lineRule="exact"/>
              <w:ind w:firstLine="0"/>
              <w:jc w:val="center"/>
            </w:pPr>
            <w:r w:rsidRPr="00247C34">
              <w:rPr>
                <w:shd w:val="clear" w:color="auto" w:fill="FFFFFF"/>
              </w:rPr>
              <w:t>56,55</w:t>
            </w:r>
          </w:p>
        </w:tc>
        <w:tc>
          <w:tcPr>
            <w:tcW w:w="1384" w:type="dxa"/>
            <w:tcBorders>
              <w:top w:val="single" w:sz="4" w:space="0" w:color="auto"/>
              <w:left w:val="single" w:sz="4" w:space="0" w:color="auto"/>
              <w:right w:val="single" w:sz="4" w:space="0" w:color="auto"/>
            </w:tcBorders>
            <w:shd w:val="clear" w:color="auto" w:fill="auto"/>
            <w:vAlign w:val="center"/>
          </w:tcPr>
          <w:p w14:paraId="05DFEE58" w14:textId="77777777" w:rsidR="00247C34" w:rsidRPr="00247C34" w:rsidRDefault="00247C34" w:rsidP="00247C34">
            <w:pPr>
              <w:pStyle w:val="210"/>
              <w:shd w:val="clear" w:color="auto" w:fill="auto"/>
              <w:spacing w:before="0" w:line="244" w:lineRule="exact"/>
              <w:ind w:firstLine="0"/>
              <w:jc w:val="center"/>
            </w:pPr>
            <w:r w:rsidRPr="00247C34">
              <w:t>14,1</w:t>
            </w:r>
          </w:p>
        </w:tc>
        <w:tc>
          <w:tcPr>
            <w:tcW w:w="1119" w:type="dxa"/>
            <w:tcBorders>
              <w:top w:val="single" w:sz="4" w:space="0" w:color="auto"/>
              <w:left w:val="single" w:sz="4" w:space="0" w:color="auto"/>
              <w:right w:val="single" w:sz="4" w:space="0" w:color="auto"/>
            </w:tcBorders>
            <w:shd w:val="clear" w:color="auto" w:fill="auto"/>
            <w:vAlign w:val="center"/>
          </w:tcPr>
          <w:p w14:paraId="7AC756D2" w14:textId="77777777" w:rsidR="00247C34" w:rsidRPr="00247C34" w:rsidRDefault="00247C34" w:rsidP="00247C34">
            <w:pPr>
              <w:pStyle w:val="210"/>
              <w:shd w:val="clear" w:color="auto" w:fill="auto"/>
              <w:spacing w:before="0" w:line="244" w:lineRule="exact"/>
              <w:ind w:firstLine="0"/>
              <w:jc w:val="center"/>
            </w:pPr>
            <w:r w:rsidRPr="00247C34">
              <w:t>19,2</w:t>
            </w:r>
          </w:p>
        </w:tc>
        <w:tc>
          <w:tcPr>
            <w:tcW w:w="1228" w:type="dxa"/>
            <w:tcBorders>
              <w:top w:val="single" w:sz="4" w:space="0" w:color="auto"/>
              <w:left w:val="single" w:sz="4" w:space="0" w:color="auto"/>
              <w:right w:val="single" w:sz="4" w:space="0" w:color="auto"/>
            </w:tcBorders>
            <w:shd w:val="clear" w:color="auto" w:fill="auto"/>
            <w:vAlign w:val="center"/>
          </w:tcPr>
          <w:p w14:paraId="4C5AA09D" w14:textId="77777777" w:rsidR="00247C34" w:rsidRPr="00247C34" w:rsidRDefault="00247C34" w:rsidP="00247C34">
            <w:pPr>
              <w:pStyle w:val="210"/>
              <w:shd w:val="clear" w:color="auto" w:fill="auto"/>
              <w:spacing w:before="0" w:line="244" w:lineRule="exact"/>
              <w:ind w:firstLine="0"/>
              <w:jc w:val="center"/>
            </w:pPr>
            <w:r w:rsidRPr="00247C34">
              <w:t>1</w:t>
            </w:r>
          </w:p>
        </w:tc>
      </w:tr>
      <w:tr w:rsidR="00247C34" w:rsidRPr="00247C34" w14:paraId="11726F18" w14:textId="77777777" w:rsidTr="005A5F2B">
        <w:trPr>
          <w:trHeight w:hRule="exact" w:val="325"/>
        </w:trPr>
        <w:tc>
          <w:tcPr>
            <w:tcW w:w="2547" w:type="dxa"/>
            <w:tcBorders>
              <w:top w:val="single" w:sz="4" w:space="0" w:color="auto"/>
              <w:left w:val="single" w:sz="4" w:space="0" w:color="auto"/>
            </w:tcBorders>
            <w:shd w:val="clear" w:color="auto" w:fill="auto"/>
            <w:vAlign w:val="center"/>
          </w:tcPr>
          <w:p w14:paraId="177CF39A" w14:textId="77777777" w:rsidR="00247C34" w:rsidRPr="00247C34" w:rsidRDefault="00247C34" w:rsidP="00247C34">
            <w:pPr>
              <w:pStyle w:val="210"/>
              <w:shd w:val="clear" w:color="auto" w:fill="auto"/>
              <w:spacing w:before="0" w:line="244" w:lineRule="exact"/>
              <w:ind w:firstLine="0"/>
              <w:jc w:val="center"/>
            </w:pPr>
            <w:r w:rsidRPr="00247C34">
              <w:t>Обществознание</w:t>
            </w:r>
          </w:p>
        </w:tc>
        <w:tc>
          <w:tcPr>
            <w:tcW w:w="805" w:type="dxa"/>
            <w:tcBorders>
              <w:top w:val="single" w:sz="4" w:space="0" w:color="auto"/>
              <w:left w:val="single" w:sz="4" w:space="0" w:color="auto"/>
            </w:tcBorders>
            <w:shd w:val="clear" w:color="auto" w:fill="auto"/>
            <w:vAlign w:val="center"/>
          </w:tcPr>
          <w:p w14:paraId="2F9A2ABF" w14:textId="77777777" w:rsidR="00247C34" w:rsidRPr="00247C34" w:rsidRDefault="00247C34" w:rsidP="00247C34">
            <w:pPr>
              <w:pStyle w:val="210"/>
              <w:shd w:val="clear" w:color="auto" w:fill="auto"/>
              <w:spacing w:before="0" w:line="244" w:lineRule="exact"/>
              <w:ind w:firstLine="0"/>
              <w:jc w:val="center"/>
            </w:pPr>
            <w:r w:rsidRPr="00247C34">
              <w:t>42</w:t>
            </w:r>
          </w:p>
        </w:tc>
        <w:tc>
          <w:tcPr>
            <w:tcW w:w="960" w:type="dxa"/>
            <w:tcBorders>
              <w:top w:val="single" w:sz="4" w:space="0" w:color="auto"/>
              <w:left w:val="single" w:sz="4" w:space="0" w:color="auto"/>
            </w:tcBorders>
            <w:shd w:val="clear" w:color="auto" w:fill="auto"/>
            <w:vAlign w:val="center"/>
          </w:tcPr>
          <w:p w14:paraId="4866A605" w14:textId="77777777" w:rsidR="00247C34" w:rsidRPr="00247C34" w:rsidRDefault="00247C34" w:rsidP="00247C34">
            <w:pPr>
              <w:pStyle w:val="210"/>
              <w:shd w:val="clear" w:color="auto" w:fill="auto"/>
              <w:spacing w:before="0" w:line="244" w:lineRule="exact"/>
              <w:ind w:firstLine="0"/>
              <w:jc w:val="center"/>
            </w:pPr>
            <w:r w:rsidRPr="00247C34">
              <w:t>599</w:t>
            </w:r>
          </w:p>
        </w:tc>
        <w:tc>
          <w:tcPr>
            <w:tcW w:w="959" w:type="dxa"/>
            <w:tcBorders>
              <w:top w:val="single" w:sz="4" w:space="0" w:color="auto"/>
              <w:left w:val="single" w:sz="4" w:space="0" w:color="auto"/>
            </w:tcBorders>
            <w:shd w:val="clear" w:color="auto" w:fill="auto"/>
            <w:vAlign w:val="center"/>
          </w:tcPr>
          <w:p w14:paraId="24FBF658" w14:textId="77777777" w:rsidR="00247C34" w:rsidRPr="00247C34" w:rsidRDefault="00247C34" w:rsidP="00247C34">
            <w:pPr>
              <w:pStyle w:val="210"/>
              <w:shd w:val="clear" w:color="auto" w:fill="auto"/>
              <w:spacing w:before="0" w:line="244" w:lineRule="exact"/>
              <w:ind w:firstLine="0"/>
              <w:jc w:val="center"/>
            </w:pPr>
            <w:r w:rsidRPr="00247C34">
              <w:t>56,82</w:t>
            </w:r>
          </w:p>
        </w:tc>
        <w:tc>
          <w:tcPr>
            <w:tcW w:w="1013" w:type="dxa"/>
            <w:tcBorders>
              <w:top w:val="single" w:sz="4" w:space="0" w:color="auto"/>
              <w:left w:val="single" w:sz="4" w:space="0" w:color="auto"/>
              <w:right w:val="single" w:sz="4" w:space="0" w:color="auto"/>
            </w:tcBorders>
            <w:shd w:val="clear" w:color="auto" w:fill="auto"/>
            <w:vAlign w:val="center"/>
          </w:tcPr>
          <w:p w14:paraId="7126505A" w14:textId="77777777" w:rsidR="00247C34" w:rsidRPr="00247C34" w:rsidRDefault="00247C34" w:rsidP="00247C34">
            <w:pPr>
              <w:pStyle w:val="210"/>
              <w:shd w:val="clear" w:color="auto" w:fill="auto"/>
              <w:spacing w:before="0" w:line="244" w:lineRule="exact"/>
              <w:ind w:firstLine="0"/>
              <w:jc w:val="center"/>
            </w:pPr>
            <w:r w:rsidRPr="00247C34">
              <w:rPr>
                <w:shd w:val="clear" w:color="auto" w:fill="FFFFFF"/>
              </w:rPr>
              <w:t>55,05</w:t>
            </w:r>
          </w:p>
        </w:tc>
        <w:tc>
          <w:tcPr>
            <w:tcW w:w="1384" w:type="dxa"/>
            <w:tcBorders>
              <w:top w:val="single" w:sz="4" w:space="0" w:color="auto"/>
              <w:left w:val="single" w:sz="4" w:space="0" w:color="auto"/>
              <w:right w:val="single" w:sz="4" w:space="0" w:color="auto"/>
            </w:tcBorders>
            <w:shd w:val="clear" w:color="auto" w:fill="auto"/>
            <w:vAlign w:val="center"/>
          </w:tcPr>
          <w:p w14:paraId="65E58A59" w14:textId="77777777" w:rsidR="00247C34" w:rsidRPr="00247C34" w:rsidRDefault="00247C34" w:rsidP="00247C34">
            <w:pPr>
              <w:pStyle w:val="210"/>
              <w:shd w:val="clear" w:color="auto" w:fill="auto"/>
              <w:spacing w:before="0" w:line="244" w:lineRule="exact"/>
              <w:ind w:firstLine="0"/>
              <w:jc w:val="center"/>
            </w:pPr>
            <w:r w:rsidRPr="00247C34">
              <w:t>19,3</w:t>
            </w:r>
          </w:p>
        </w:tc>
        <w:tc>
          <w:tcPr>
            <w:tcW w:w="1119" w:type="dxa"/>
            <w:tcBorders>
              <w:top w:val="single" w:sz="4" w:space="0" w:color="auto"/>
              <w:left w:val="single" w:sz="4" w:space="0" w:color="auto"/>
              <w:right w:val="single" w:sz="4" w:space="0" w:color="auto"/>
            </w:tcBorders>
            <w:shd w:val="clear" w:color="auto" w:fill="auto"/>
            <w:vAlign w:val="center"/>
          </w:tcPr>
          <w:p w14:paraId="31F969B3" w14:textId="77777777" w:rsidR="00247C34" w:rsidRPr="00247C34" w:rsidRDefault="00247C34" w:rsidP="00247C34">
            <w:pPr>
              <w:pStyle w:val="210"/>
              <w:shd w:val="clear" w:color="auto" w:fill="auto"/>
              <w:spacing w:before="0" w:line="244" w:lineRule="exact"/>
              <w:ind w:firstLine="0"/>
              <w:jc w:val="center"/>
            </w:pPr>
            <w:r w:rsidRPr="00247C34">
              <w:t>10,5</w:t>
            </w:r>
          </w:p>
        </w:tc>
        <w:tc>
          <w:tcPr>
            <w:tcW w:w="1228" w:type="dxa"/>
            <w:tcBorders>
              <w:top w:val="single" w:sz="4" w:space="0" w:color="auto"/>
              <w:left w:val="single" w:sz="4" w:space="0" w:color="auto"/>
              <w:right w:val="single" w:sz="4" w:space="0" w:color="auto"/>
            </w:tcBorders>
            <w:shd w:val="clear" w:color="auto" w:fill="auto"/>
            <w:vAlign w:val="center"/>
          </w:tcPr>
          <w:p w14:paraId="4858CB0C" w14:textId="77777777" w:rsidR="00247C34" w:rsidRPr="00247C34" w:rsidRDefault="00247C34" w:rsidP="00247C34">
            <w:pPr>
              <w:pStyle w:val="210"/>
              <w:shd w:val="clear" w:color="auto" w:fill="auto"/>
              <w:spacing w:before="0" w:line="244" w:lineRule="exact"/>
              <w:ind w:firstLine="0"/>
              <w:jc w:val="center"/>
            </w:pPr>
            <w:r w:rsidRPr="00247C34">
              <w:t>0</w:t>
            </w:r>
          </w:p>
        </w:tc>
      </w:tr>
      <w:tr w:rsidR="00247C34" w:rsidRPr="00247C34" w14:paraId="31EB357D" w14:textId="77777777" w:rsidTr="005A5F2B">
        <w:trPr>
          <w:trHeight w:hRule="exact" w:val="325"/>
        </w:trPr>
        <w:tc>
          <w:tcPr>
            <w:tcW w:w="2547" w:type="dxa"/>
            <w:tcBorders>
              <w:top w:val="single" w:sz="4" w:space="0" w:color="auto"/>
              <w:left w:val="single" w:sz="4" w:space="0" w:color="auto"/>
            </w:tcBorders>
            <w:shd w:val="clear" w:color="auto" w:fill="auto"/>
            <w:vAlign w:val="center"/>
          </w:tcPr>
          <w:p w14:paraId="6E1C9620" w14:textId="77777777" w:rsidR="00247C34" w:rsidRPr="00247C34" w:rsidRDefault="00247C34" w:rsidP="00247C34">
            <w:pPr>
              <w:pStyle w:val="210"/>
              <w:shd w:val="clear" w:color="auto" w:fill="auto"/>
              <w:spacing w:before="0" w:line="244" w:lineRule="exact"/>
              <w:ind w:firstLine="0"/>
              <w:jc w:val="center"/>
            </w:pPr>
            <w:r w:rsidRPr="00247C34">
              <w:t>География</w:t>
            </w:r>
          </w:p>
        </w:tc>
        <w:tc>
          <w:tcPr>
            <w:tcW w:w="805" w:type="dxa"/>
            <w:tcBorders>
              <w:top w:val="single" w:sz="4" w:space="0" w:color="auto"/>
              <w:left w:val="single" w:sz="4" w:space="0" w:color="auto"/>
            </w:tcBorders>
            <w:shd w:val="clear" w:color="auto" w:fill="auto"/>
            <w:vAlign w:val="center"/>
          </w:tcPr>
          <w:p w14:paraId="59B8427C" w14:textId="77777777" w:rsidR="00247C34" w:rsidRPr="00247C34" w:rsidRDefault="00247C34" w:rsidP="00247C34">
            <w:pPr>
              <w:pStyle w:val="210"/>
              <w:shd w:val="clear" w:color="auto" w:fill="auto"/>
              <w:spacing w:before="0" w:line="244" w:lineRule="exact"/>
              <w:ind w:firstLine="0"/>
              <w:jc w:val="center"/>
            </w:pPr>
            <w:r w:rsidRPr="00247C34">
              <w:t>37</w:t>
            </w:r>
          </w:p>
        </w:tc>
        <w:tc>
          <w:tcPr>
            <w:tcW w:w="960" w:type="dxa"/>
            <w:tcBorders>
              <w:top w:val="single" w:sz="4" w:space="0" w:color="auto"/>
              <w:left w:val="single" w:sz="4" w:space="0" w:color="auto"/>
            </w:tcBorders>
            <w:shd w:val="clear" w:color="auto" w:fill="auto"/>
            <w:vAlign w:val="center"/>
          </w:tcPr>
          <w:p w14:paraId="0CDB6871" w14:textId="77777777" w:rsidR="00247C34" w:rsidRPr="00247C34" w:rsidRDefault="00247C34" w:rsidP="00247C34">
            <w:pPr>
              <w:pStyle w:val="210"/>
              <w:shd w:val="clear" w:color="auto" w:fill="auto"/>
              <w:spacing w:before="0" w:line="244" w:lineRule="exact"/>
              <w:ind w:firstLine="0"/>
              <w:jc w:val="center"/>
            </w:pPr>
            <w:r w:rsidRPr="00247C34">
              <w:t>13</w:t>
            </w:r>
          </w:p>
        </w:tc>
        <w:tc>
          <w:tcPr>
            <w:tcW w:w="959" w:type="dxa"/>
            <w:tcBorders>
              <w:top w:val="single" w:sz="4" w:space="0" w:color="auto"/>
              <w:left w:val="single" w:sz="4" w:space="0" w:color="auto"/>
            </w:tcBorders>
            <w:shd w:val="clear" w:color="auto" w:fill="auto"/>
            <w:vAlign w:val="center"/>
          </w:tcPr>
          <w:p w14:paraId="58425EE9" w14:textId="77777777" w:rsidR="00247C34" w:rsidRPr="00247C34" w:rsidRDefault="00247C34" w:rsidP="00247C34">
            <w:pPr>
              <w:pStyle w:val="210"/>
              <w:shd w:val="clear" w:color="auto" w:fill="auto"/>
              <w:spacing w:before="0" w:line="244" w:lineRule="exact"/>
              <w:ind w:firstLine="0"/>
              <w:jc w:val="center"/>
            </w:pPr>
            <w:r w:rsidRPr="00247C34">
              <w:t>62,80</w:t>
            </w:r>
          </w:p>
        </w:tc>
        <w:tc>
          <w:tcPr>
            <w:tcW w:w="1013" w:type="dxa"/>
            <w:tcBorders>
              <w:top w:val="single" w:sz="4" w:space="0" w:color="auto"/>
              <w:left w:val="single" w:sz="4" w:space="0" w:color="auto"/>
              <w:right w:val="single" w:sz="4" w:space="0" w:color="auto"/>
            </w:tcBorders>
            <w:shd w:val="clear" w:color="auto" w:fill="auto"/>
            <w:vAlign w:val="center"/>
          </w:tcPr>
          <w:p w14:paraId="054002C4" w14:textId="77777777" w:rsidR="00247C34" w:rsidRPr="00247C34" w:rsidRDefault="00247C34" w:rsidP="00247C34">
            <w:pPr>
              <w:pStyle w:val="210"/>
              <w:shd w:val="clear" w:color="auto" w:fill="auto"/>
              <w:spacing w:before="0" w:line="244" w:lineRule="exact"/>
              <w:ind w:firstLine="0"/>
              <w:jc w:val="center"/>
            </w:pPr>
            <w:r w:rsidRPr="00247C34">
              <w:rPr>
                <w:shd w:val="clear" w:color="auto" w:fill="FFFFFF"/>
              </w:rPr>
              <w:t>56,08</w:t>
            </w:r>
          </w:p>
        </w:tc>
        <w:tc>
          <w:tcPr>
            <w:tcW w:w="1384" w:type="dxa"/>
            <w:tcBorders>
              <w:top w:val="single" w:sz="4" w:space="0" w:color="auto"/>
              <w:left w:val="single" w:sz="4" w:space="0" w:color="auto"/>
              <w:right w:val="single" w:sz="4" w:space="0" w:color="auto"/>
            </w:tcBorders>
            <w:shd w:val="clear" w:color="auto" w:fill="auto"/>
            <w:vAlign w:val="center"/>
          </w:tcPr>
          <w:p w14:paraId="03B6BED2" w14:textId="77777777" w:rsidR="00247C34" w:rsidRPr="00247C34" w:rsidRDefault="00247C34" w:rsidP="00247C34">
            <w:pPr>
              <w:pStyle w:val="210"/>
              <w:shd w:val="clear" w:color="auto" w:fill="auto"/>
              <w:spacing w:before="0" w:line="244" w:lineRule="exact"/>
              <w:ind w:firstLine="0"/>
              <w:jc w:val="center"/>
            </w:pPr>
            <w:r w:rsidRPr="00247C34">
              <w:t>0</w:t>
            </w:r>
          </w:p>
        </w:tc>
        <w:tc>
          <w:tcPr>
            <w:tcW w:w="1119" w:type="dxa"/>
            <w:tcBorders>
              <w:top w:val="single" w:sz="4" w:space="0" w:color="auto"/>
              <w:left w:val="single" w:sz="4" w:space="0" w:color="auto"/>
              <w:right w:val="single" w:sz="4" w:space="0" w:color="auto"/>
            </w:tcBorders>
            <w:shd w:val="clear" w:color="auto" w:fill="auto"/>
            <w:vAlign w:val="center"/>
          </w:tcPr>
          <w:p w14:paraId="14C338D0" w14:textId="77777777" w:rsidR="00247C34" w:rsidRPr="00247C34" w:rsidRDefault="00247C34" w:rsidP="00247C34">
            <w:pPr>
              <w:pStyle w:val="210"/>
              <w:shd w:val="clear" w:color="auto" w:fill="auto"/>
              <w:spacing w:before="0" w:line="244" w:lineRule="exact"/>
              <w:ind w:firstLine="0"/>
              <w:jc w:val="center"/>
            </w:pPr>
            <w:r w:rsidRPr="00247C34">
              <w:t>20,0</w:t>
            </w:r>
          </w:p>
        </w:tc>
        <w:tc>
          <w:tcPr>
            <w:tcW w:w="1228" w:type="dxa"/>
            <w:tcBorders>
              <w:top w:val="single" w:sz="4" w:space="0" w:color="auto"/>
              <w:left w:val="single" w:sz="4" w:space="0" w:color="auto"/>
              <w:right w:val="single" w:sz="4" w:space="0" w:color="auto"/>
            </w:tcBorders>
            <w:shd w:val="clear" w:color="auto" w:fill="auto"/>
            <w:vAlign w:val="center"/>
          </w:tcPr>
          <w:p w14:paraId="206731B8" w14:textId="77777777" w:rsidR="00247C34" w:rsidRPr="00247C34" w:rsidRDefault="00247C34" w:rsidP="00247C34">
            <w:pPr>
              <w:pStyle w:val="210"/>
              <w:shd w:val="clear" w:color="auto" w:fill="auto"/>
              <w:spacing w:before="0" w:line="244" w:lineRule="exact"/>
              <w:ind w:firstLine="0"/>
              <w:jc w:val="center"/>
            </w:pPr>
            <w:r w:rsidRPr="00247C34">
              <w:t>0</w:t>
            </w:r>
          </w:p>
        </w:tc>
      </w:tr>
      <w:tr w:rsidR="00247C34" w:rsidRPr="00E237FF" w14:paraId="14E9AC94" w14:textId="77777777" w:rsidTr="005A5F2B">
        <w:trPr>
          <w:trHeight w:hRule="exact" w:val="329"/>
        </w:trPr>
        <w:tc>
          <w:tcPr>
            <w:tcW w:w="2547" w:type="dxa"/>
            <w:tcBorders>
              <w:top w:val="single" w:sz="4" w:space="0" w:color="auto"/>
              <w:left w:val="single" w:sz="4" w:space="0" w:color="auto"/>
              <w:bottom w:val="single" w:sz="4" w:space="0" w:color="auto"/>
            </w:tcBorders>
            <w:shd w:val="clear" w:color="auto" w:fill="auto"/>
            <w:vAlign w:val="center"/>
          </w:tcPr>
          <w:p w14:paraId="276FC77D" w14:textId="77777777" w:rsidR="00247C34" w:rsidRPr="00247C34" w:rsidRDefault="00247C34" w:rsidP="00247C34">
            <w:pPr>
              <w:pStyle w:val="210"/>
              <w:shd w:val="clear" w:color="auto" w:fill="auto"/>
              <w:spacing w:before="0" w:line="244" w:lineRule="exact"/>
              <w:ind w:firstLine="0"/>
              <w:jc w:val="center"/>
            </w:pPr>
            <w:r w:rsidRPr="00247C34">
              <w:t>Литература</w:t>
            </w:r>
          </w:p>
        </w:tc>
        <w:tc>
          <w:tcPr>
            <w:tcW w:w="805" w:type="dxa"/>
            <w:tcBorders>
              <w:top w:val="single" w:sz="4" w:space="0" w:color="auto"/>
              <w:left w:val="single" w:sz="4" w:space="0" w:color="auto"/>
              <w:bottom w:val="single" w:sz="4" w:space="0" w:color="auto"/>
            </w:tcBorders>
            <w:shd w:val="clear" w:color="auto" w:fill="auto"/>
            <w:vAlign w:val="center"/>
          </w:tcPr>
          <w:p w14:paraId="0644E067" w14:textId="77777777" w:rsidR="00247C34" w:rsidRPr="00247C34" w:rsidRDefault="00247C34" w:rsidP="00247C34">
            <w:pPr>
              <w:pStyle w:val="210"/>
              <w:shd w:val="clear" w:color="auto" w:fill="auto"/>
              <w:spacing w:before="0" w:line="244" w:lineRule="exact"/>
              <w:ind w:firstLine="0"/>
              <w:jc w:val="center"/>
            </w:pPr>
            <w:r w:rsidRPr="00247C34">
              <w:t>32</w:t>
            </w:r>
          </w:p>
        </w:tc>
        <w:tc>
          <w:tcPr>
            <w:tcW w:w="960" w:type="dxa"/>
            <w:tcBorders>
              <w:top w:val="single" w:sz="4" w:space="0" w:color="auto"/>
              <w:left w:val="single" w:sz="4" w:space="0" w:color="auto"/>
              <w:bottom w:val="single" w:sz="4" w:space="0" w:color="auto"/>
            </w:tcBorders>
            <w:shd w:val="clear" w:color="auto" w:fill="auto"/>
            <w:vAlign w:val="center"/>
          </w:tcPr>
          <w:p w14:paraId="1B6188AA" w14:textId="77777777" w:rsidR="00247C34" w:rsidRPr="00247C34" w:rsidRDefault="00247C34" w:rsidP="00247C34">
            <w:pPr>
              <w:pStyle w:val="210"/>
              <w:shd w:val="clear" w:color="auto" w:fill="auto"/>
              <w:spacing w:before="0" w:line="244" w:lineRule="exact"/>
              <w:ind w:firstLine="0"/>
              <w:jc w:val="center"/>
            </w:pPr>
            <w:r w:rsidRPr="00247C34">
              <w:t>75</w:t>
            </w:r>
          </w:p>
        </w:tc>
        <w:tc>
          <w:tcPr>
            <w:tcW w:w="959" w:type="dxa"/>
            <w:tcBorders>
              <w:top w:val="single" w:sz="4" w:space="0" w:color="auto"/>
              <w:left w:val="single" w:sz="4" w:space="0" w:color="auto"/>
              <w:bottom w:val="single" w:sz="4" w:space="0" w:color="auto"/>
            </w:tcBorders>
            <w:shd w:val="clear" w:color="auto" w:fill="auto"/>
            <w:vAlign w:val="center"/>
          </w:tcPr>
          <w:p w14:paraId="07C4B2E9" w14:textId="77777777" w:rsidR="00247C34" w:rsidRPr="00247C34" w:rsidRDefault="00247C34" w:rsidP="00247C34">
            <w:pPr>
              <w:pStyle w:val="210"/>
              <w:shd w:val="clear" w:color="auto" w:fill="auto"/>
              <w:spacing w:before="0" w:line="244" w:lineRule="exact"/>
              <w:ind w:firstLine="0"/>
              <w:jc w:val="center"/>
            </w:pPr>
            <w:r w:rsidRPr="00247C34">
              <w:t>56,70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0103D42" w14:textId="77777777" w:rsidR="00247C34" w:rsidRPr="00247C34" w:rsidRDefault="00247C34" w:rsidP="00247C34">
            <w:pPr>
              <w:pStyle w:val="210"/>
              <w:shd w:val="clear" w:color="auto" w:fill="auto"/>
              <w:spacing w:before="0" w:line="244" w:lineRule="exact"/>
              <w:ind w:firstLine="0"/>
              <w:jc w:val="center"/>
            </w:pPr>
            <w:r w:rsidRPr="00247C34">
              <w:rPr>
                <w:shd w:val="clear" w:color="auto" w:fill="FFFFFF"/>
              </w:rPr>
              <w:t>60,92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A0AD1B0" w14:textId="77777777" w:rsidR="00247C34" w:rsidRPr="00247C34" w:rsidRDefault="00247C34" w:rsidP="00247C34">
            <w:pPr>
              <w:pStyle w:val="210"/>
              <w:shd w:val="clear" w:color="auto" w:fill="auto"/>
              <w:spacing w:before="0" w:line="244" w:lineRule="exact"/>
              <w:ind w:firstLine="0"/>
              <w:jc w:val="center"/>
            </w:pPr>
            <w:r w:rsidRPr="00247C34">
              <w:t>9,3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C1B1610" w14:textId="77777777" w:rsidR="00247C34" w:rsidRPr="00247C34" w:rsidRDefault="00247C34" w:rsidP="00247C34">
            <w:pPr>
              <w:pStyle w:val="210"/>
              <w:shd w:val="clear" w:color="auto" w:fill="auto"/>
              <w:spacing w:before="0" w:line="244" w:lineRule="exact"/>
              <w:ind w:firstLine="0"/>
              <w:jc w:val="center"/>
            </w:pPr>
            <w:r w:rsidRPr="00247C34">
              <w:t>9,3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62A6ECE" w14:textId="77777777" w:rsidR="00247C34" w:rsidRPr="005C159C" w:rsidRDefault="00247C34" w:rsidP="00247C34">
            <w:pPr>
              <w:pStyle w:val="210"/>
              <w:shd w:val="clear" w:color="auto" w:fill="auto"/>
              <w:spacing w:before="0" w:line="244" w:lineRule="exact"/>
              <w:ind w:firstLine="0"/>
              <w:jc w:val="center"/>
            </w:pPr>
            <w:r w:rsidRPr="00247C34">
              <w:t>2</w:t>
            </w:r>
          </w:p>
        </w:tc>
      </w:tr>
    </w:tbl>
    <w:p w14:paraId="1AD6C3EE" w14:textId="77777777" w:rsidR="0029754C" w:rsidRDefault="0029754C" w:rsidP="0029754C">
      <w:pPr>
        <w:jc w:val="both"/>
      </w:pPr>
    </w:p>
    <w:p w14:paraId="62EBF69A" w14:textId="7A794EF3" w:rsidR="00247C34" w:rsidRDefault="00247C34" w:rsidP="0029754C">
      <w:pPr>
        <w:jc w:val="center"/>
        <w:rPr>
          <w:rFonts w:ascii="Times New Roman" w:hAnsi="Times New Roman" w:cs="Times New Roman"/>
          <w:b/>
          <w:lang w:bidi="ar-SA"/>
        </w:rPr>
      </w:pPr>
      <w:r w:rsidRPr="00247C34">
        <w:rPr>
          <w:rFonts w:ascii="Times New Roman" w:hAnsi="Times New Roman" w:cs="Times New Roman"/>
          <w:b/>
          <w:lang w:bidi="ar-SA"/>
        </w:rPr>
        <w:t>Итоги проведения государственной (итоговой) аттестации обучающихся,</w:t>
      </w:r>
      <w:r>
        <w:rPr>
          <w:rFonts w:ascii="Times New Roman" w:hAnsi="Times New Roman" w:cs="Times New Roman"/>
          <w:b/>
          <w:lang w:bidi="ar-SA"/>
        </w:rPr>
        <w:t xml:space="preserve"> </w:t>
      </w:r>
      <w:r w:rsidRPr="00247C34">
        <w:rPr>
          <w:rFonts w:ascii="Times New Roman" w:hAnsi="Times New Roman" w:cs="Times New Roman"/>
          <w:b/>
          <w:lang w:bidi="ar-SA"/>
        </w:rPr>
        <w:t>освоивших образовательные программы среднего общего образования (средний тестовый балл)</w:t>
      </w:r>
    </w:p>
    <w:p w14:paraId="01C1EE4A" w14:textId="77777777" w:rsidR="000D2AEB" w:rsidRPr="00247C34" w:rsidRDefault="000D2AEB" w:rsidP="00247C34">
      <w:pPr>
        <w:ind w:firstLine="709"/>
        <w:jc w:val="both"/>
        <w:rPr>
          <w:rFonts w:ascii="Times New Roman" w:hAnsi="Times New Roman" w:cs="Times New Roman"/>
          <w:b/>
          <w:lang w:bidi="ar-SA"/>
        </w:rPr>
      </w:pPr>
    </w:p>
    <w:tbl>
      <w:tblPr>
        <w:tblStyle w:val="af8"/>
        <w:tblW w:w="10111" w:type="dxa"/>
        <w:tblLayout w:type="fixed"/>
        <w:tblLook w:val="04A0" w:firstRow="1" w:lastRow="0" w:firstColumn="1" w:lastColumn="0" w:noHBand="0" w:noVBand="1"/>
      </w:tblPr>
      <w:tblGrid>
        <w:gridCol w:w="2547"/>
        <w:gridCol w:w="1339"/>
        <w:gridCol w:w="1089"/>
        <w:gridCol w:w="1090"/>
        <w:gridCol w:w="1245"/>
        <w:gridCol w:w="1556"/>
        <w:gridCol w:w="1245"/>
      </w:tblGrid>
      <w:tr w:rsidR="00247C34" w:rsidRPr="00247C34" w14:paraId="51F8D036" w14:textId="77777777" w:rsidTr="005A5F2B">
        <w:trPr>
          <w:trHeight w:val="905"/>
        </w:trPr>
        <w:tc>
          <w:tcPr>
            <w:tcW w:w="2547" w:type="dxa"/>
            <w:vAlign w:val="center"/>
            <w:hideMark/>
          </w:tcPr>
          <w:p w14:paraId="116065CA"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Предмет</w:t>
            </w:r>
          </w:p>
        </w:tc>
        <w:tc>
          <w:tcPr>
            <w:tcW w:w="1339" w:type="dxa"/>
            <w:vAlign w:val="center"/>
            <w:hideMark/>
          </w:tcPr>
          <w:p w14:paraId="3A2DA2D1"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2020-2021</w:t>
            </w:r>
          </w:p>
        </w:tc>
        <w:tc>
          <w:tcPr>
            <w:tcW w:w="1089" w:type="dxa"/>
            <w:vAlign w:val="center"/>
            <w:hideMark/>
          </w:tcPr>
          <w:p w14:paraId="03CBFAC1"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2021-2022</w:t>
            </w:r>
          </w:p>
        </w:tc>
        <w:tc>
          <w:tcPr>
            <w:tcW w:w="1090" w:type="dxa"/>
            <w:vAlign w:val="center"/>
            <w:hideMark/>
          </w:tcPr>
          <w:p w14:paraId="435F74E3"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2022-2023</w:t>
            </w:r>
          </w:p>
        </w:tc>
        <w:tc>
          <w:tcPr>
            <w:tcW w:w="1245" w:type="dxa"/>
            <w:vAlign w:val="center"/>
          </w:tcPr>
          <w:p w14:paraId="4013F9D6"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2023-2024</w:t>
            </w:r>
          </w:p>
        </w:tc>
        <w:tc>
          <w:tcPr>
            <w:tcW w:w="1556" w:type="dxa"/>
            <w:shd w:val="clear" w:color="auto" w:fill="auto"/>
            <w:vAlign w:val="center"/>
            <w:hideMark/>
          </w:tcPr>
          <w:p w14:paraId="59646A9F"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Ивановская область</w:t>
            </w:r>
          </w:p>
        </w:tc>
        <w:tc>
          <w:tcPr>
            <w:tcW w:w="1245" w:type="dxa"/>
            <w:vAlign w:val="center"/>
            <w:hideMark/>
          </w:tcPr>
          <w:p w14:paraId="7C5B3478"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РФ</w:t>
            </w:r>
          </w:p>
        </w:tc>
      </w:tr>
      <w:tr w:rsidR="00247C34" w:rsidRPr="00247C34" w14:paraId="79E49AC5" w14:textId="77777777" w:rsidTr="005A5F2B">
        <w:trPr>
          <w:trHeight w:val="400"/>
        </w:trPr>
        <w:tc>
          <w:tcPr>
            <w:tcW w:w="2547" w:type="dxa"/>
            <w:vAlign w:val="center"/>
            <w:hideMark/>
          </w:tcPr>
          <w:p w14:paraId="515881C1"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Русский язык</w:t>
            </w:r>
          </w:p>
        </w:tc>
        <w:tc>
          <w:tcPr>
            <w:tcW w:w="1339" w:type="dxa"/>
            <w:vAlign w:val="center"/>
            <w:hideMark/>
          </w:tcPr>
          <w:p w14:paraId="4B76B6A8"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73,07</w:t>
            </w:r>
          </w:p>
        </w:tc>
        <w:tc>
          <w:tcPr>
            <w:tcW w:w="1089" w:type="dxa"/>
            <w:vAlign w:val="center"/>
            <w:hideMark/>
          </w:tcPr>
          <w:p w14:paraId="244A3A4D"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71,73</w:t>
            </w:r>
          </w:p>
        </w:tc>
        <w:tc>
          <w:tcPr>
            <w:tcW w:w="1090" w:type="dxa"/>
            <w:vAlign w:val="center"/>
            <w:hideMark/>
          </w:tcPr>
          <w:p w14:paraId="4EAB6BB2"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70,01</w:t>
            </w:r>
          </w:p>
        </w:tc>
        <w:tc>
          <w:tcPr>
            <w:tcW w:w="1245" w:type="dxa"/>
            <w:vAlign w:val="center"/>
          </w:tcPr>
          <w:p w14:paraId="214F6FB2" w14:textId="77777777" w:rsidR="00247C34" w:rsidRPr="00247C34" w:rsidRDefault="00247C34" w:rsidP="00247C34">
            <w:pPr>
              <w:jc w:val="center"/>
              <w:rPr>
                <w:rFonts w:ascii="Times New Roman" w:hAnsi="Times New Roman" w:cs="Times New Roman"/>
                <w:lang w:val="en-US"/>
              </w:rPr>
            </w:pPr>
            <w:r w:rsidRPr="00247C34">
              <w:rPr>
                <w:rFonts w:ascii="Times New Roman" w:hAnsi="Times New Roman" w:cs="Times New Roman"/>
              </w:rPr>
              <w:t>64,33</w:t>
            </w:r>
          </w:p>
        </w:tc>
        <w:tc>
          <w:tcPr>
            <w:tcW w:w="1556" w:type="dxa"/>
            <w:shd w:val="clear" w:color="auto" w:fill="auto"/>
            <w:vAlign w:val="center"/>
          </w:tcPr>
          <w:p w14:paraId="7F7CC5F1"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62,09</w:t>
            </w:r>
          </w:p>
        </w:tc>
        <w:tc>
          <w:tcPr>
            <w:tcW w:w="1245" w:type="dxa"/>
            <w:vAlign w:val="center"/>
          </w:tcPr>
          <w:p w14:paraId="70C2BD49"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63,88</w:t>
            </w:r>
          </w:p>
        </w:tc>
      </w:tr>
      <w:tr w:rsidR="00247C34" w:rsidRPr="00247C34" w14:paraId="6C0D8804" w14:textId="77777777" w:rsidTr="005A5F2B">
        <w:trPr>
          <w:trHeight w:val="685"/>
        </w:trPr>
        <w:tc>
          <w:tcPr>
            <w:tcW w:w="2547" w:type="dxa"/>
            <w:vAlign w:val="center"/>
            <w:hideMark/>
          </w:tcPr>
          <w:p w14:paraId="52125E24"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Математика (профиль)</w:t>
            </w:r>
          </w:p>
        </w:tc>
        <w:tc>
          <w:tcPr>
            <w:tcW w:w="1339" w:type="dxa"/>
            <w:vAlign w:val="center"/>
            <w:hideMark/>
          </w:tcPr>
          <w:p w14:paraId="25B27E8B"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55,22</w:t>
            </w:r>
          </w:p>
        </w:tc>
        <w:tc>
          <w:tcPr>
            <w:tcW w:w="1089" w:type="dxa"/>
            <w:vAlign w:val="center"/>
            <w:hideMark/>
          </w:tcPr>
          <w:p w14:paraId="4BAD70D0"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59,4</w:t>
            </w:r>
          </w:p>
        </w:tc>
        <w:tc>
          <w:tcPr>
            <w:tcW w:w="1090" w:type="dxa"/>
            <w:vAlign w:val="center"/>
            <w:hideMark/>
          </w:tcPr>
          <w:p w14:paraId="57CDBEFE"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59,01</w:t>
            </w:r>
          </w:p>
        </w:tc>
        <w:tc>
          <w:tcPr>
            <w:tcW w:w="1245" w:type="dxa"/>
            <w:vAlign w:val="center"/>
          </w:tcPr>
          <w:p w14:paraId="0B24F18A" w14:textId="77777777"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65,37</w:t>
            </w:r>
          </w:p>
        </w:tc>
        <w:tc>
          <w:tcPr>
            <w:tcW w:w="1556" w:type="dxa"/>
            <w:shd w:val="clear" w:color="auto" w:fill="auto"/>
            <w:vAlign w:val="center"/>
          </w:tcPr>
          <w:p w14:paraId="2352F7C0"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63,87</w:t>
            </w:r>
          </w:p>
        </w:tc>
        <w:tc>
          <w:tcPr>
            <w:tcW w:w="1245" w:type="dxa"/>
            <w:vAlign w:val="center"/>
          </w:tcPr>
          <w:p w14:paraId="40F75891"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62,55</w:t>
            </w:r>
          </w:p>
        </w:tc>
      </w:tr>
      <w:tr w:rsidR="00247C34" w:rsidRPr="00247C34" w14:paraId="676A07BF" w14:textId="77777777" w:rsidTr="005A5F2B">
        <w:trPr>
          <w:trHeight w:val="362"/>
        </w:trPr>
        <w:tc>
          <w:tcPr>
            <w:tcW w:w="2547" w:type="dxa"/>
            <w:vAlign w:val="center"/>
            <w:hideMark/>
          </w:tcPr>
          <w:p w14:paraId="5E27FD62"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Физика</w:t>
            </w:r>
          </w:p>
        </w:tc>
        <w:tc>
          <w:tcPr>
            <w:tcW w:w="1339" w:type="dxa"/>
            <w:vAlign w:val="center"/>
            <w:hideMark/>
          </w:tcPr>
          <w:p w14:paraId="3F30833A"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60,16</w:t>
            </w:r>
          </w:p>
        </w:tc>
        <w:tc>
          <w:tcPr>
            <w:tcW w:w="1089" w:type="dxa"/>
            <w:vAlign w:val="center"/>
            <w:hideMark/>
          </w:tcPr>
          <w:p w14:paraId="43270DC1"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59,17</w:t>
            </w:r>
          </w:p>
        </w:tc>
        <w:tc>
          <w:tcPr>
            <w:tcW w:w="1090" w:type="dxa"/>
            <w:vAlign w:val="center"/>
            <w:hideMark/>
          </w:tcPr>
          <w:p w14:paraId="4C477C1B"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57,32</w:t>
            </w:r>
          </w:p>
        </w:tc>
        <w:tc>
          <w:tcPr>
            <w:tcW w:w="1245" w:type="dxa"/>
            <w:vAlign w:val="center"/>
          </w:tcPr>
          <w:p w14:paraId="6D70ED39" w14:textId="77777777"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66,98</w:t>
            </w:r>
          </w:p>
        </w:tc>
        <w:tc>
          <w:tcPr>
            <w:tcW w:w="1556" w:type="dxa"/>
            <w:shd w:val="clear" w:color="auto" w:fill="auto"/>
            <w:vAlign w:val="center"/>
          </w:tcPr>
          <w:p w14:paraId="2049A69C"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64,29</w:t>
            </w:r>
          </w:p>
        </w:tc>
        <w:tc>
          <w:tcPr>
            <w:tcW w:w="1245" w:type="dxa"/>
            <w:vAlign w:val="center"/>
          </w:tcPr>
          <w:p w14:paraId="44896EBC"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63,21</w:t>
            </w:r>
          </w:p>
        </w:tc>
      </w:tr>
      <w:tr w:rsidR="00247C34" w:rsidRPr="00247C34" w14:paraId="09DA011A" w14:textId="77777777" w:rsidTr="005A5F2B">
        <w:trPr>
          <w:trHeight w:val="396"/>
        </w:trPr>
        <w:tc>
          <w:tcPr>
            <w:tcW w:w="2547" w:type="dxa"/>
            <w:vAlign w:val="center"/>
            <w:hideMark/>
          </w:tcPr>
          <w:p w14:paraId="69B82857"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Химия</w:t>
            </w:r>
          </w:p>
        </w:tc>
        <w:tc>
          <w:tcPr>
            <w:tcW w:w="1339" w:type="dxa"/>
            <w:vAlign w:val="center"/>
            <w:hideMark/>
          </w:tcPr>
          <w:p w14:paraId="58F07868"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58,31</w:t>
            </w:r>
          </w:p>
        </w:tc>
        <w:tc>
          <w:tcPr>
            <w:tcW w:w="1089" w:type="dxa"/>
            <w:vAlign w:val="center"/>
            <w:hideMark/>
          </w:tcPr>
          <w:p w14:paraId="1C480FB7"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55,4</w:t>
            </w:r>
          </w:p>
        </w:tc>
        <w:tc>
          <w:tcPr>
            <w:tcW w:w="1090" w:type="dxa"/>
            <w:vAlign w:val="center"/>
            <w:hideMark/>
          </w:tcPr>
          <w:p w14:paraId="138FA278"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57,9</w:t>
            </w:r>
          </w:p>
        </w:tc>
        <w:tc>
          <w:tcPr>
            <w:tcW w:w="1245" w:type="dxa"/>
            <w:vAlign w:val="center"/>
          </w:tcPr>
          <w:p w14:paraId="085897E9" w14:textId="77777777"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57,41</w:t>
            </w:r>
          </w:p>
        </w:tc>
        <w:tc>
          <w:tcPr>
            <w:tcW w:w="1556" w:type="dxa"/>
            <w:shd w:val="clear" w:color="auto" w:fill="auto"/>
            <w:vAlign w:val="center"/>
          </w:tcPr>
          <w:p w14:paraId="49C86F9B"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56,56</w:t>
            </w:r>
          </w:p>
        </w:tc>
        <w:tc>
          <w:tcPr>
            <w:tcW w:w="1245" w:type="dxa"/>
            <w:vAlign w:val="center"/>
          </w:tcPr>
          <w:p w14:paraId="296E5C5C"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56,55</w:t>
            </w:r>
          </w:p>
        </w:tc>
      </w:tr>
      <w:tr w:rsidR="00247C34" w:rsidRPr="00247C34" w14:paraId="0BC43DC6" w14:textId="77777777" w:rsidTr="005A5F2B">
        <w:trPr>
          <w:trHeight w:val="417"/>
        </w:trPr>
        <w:tc>
          <w:tcPr>
            <w:tcW w:w="2547" w:type="dxa"/>
            <w:vAlign w:val="center"/>
            <w:hideMark/>
          </w:tcPr>
          <w:p w14:paraId="0B690775"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Информатика и ИКТ</w:t>
            </w:r>
          </w:p>
        </w:tc>
        <w:tc>
          <w:tcPr>
            <w:tcW w:w="1339" w:type="dxa"/>
            <w:vAlign w:val="center"/>
            <w:hideMark/>
          </w:tcPr>
          <w:p w14:paraId="574FD225"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63,97</w:t>
            </w:r>
          </w:p>
        </w:tc>
        <w:tc>
          <w:tcPr>
            <w:tcW w:w="1089" w:type="dxa"/>
            <w:vAlign w:val="center"/>
            <w:hideMark/>
          </w:tcPr>
          <w:p w14:paraId="2C3DA996"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62,3</w:t>
            </w:r>
          </w:p>
        </w:tc>
        <w:tc>
          <w:tcPr>
            <w:tcW w:w="1090" w:type="dxa"/>
            <w:vAlign w:val="center"/>
            <w:hideMark/>
          </w:tcPr>
          <w:p w14:paraId="549FB8A8"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58,64</w:t>
            </w:r>
          </w:p>
        </w:tc>
        <w:tc>
          <w:tcPr>
            <w:tcW w:w="1245" w:type="dxa"/>
            <w:vAlign w:val="center"/>
          </w:tcPr>
          <w:p w14:paraId="0E7BE4B8" w14:textId="77777777"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56,88</w:t>
            </w:r>
          </w:p>
        </w:tc>
        <w:tc>
          <w:tcPr>
            <w:tcW w:w="1556" w:type="dxa"/>
            <w:shd w:val="clear" w:color="auto" w:fill="auto"/>
            <w:vAlign w:val="center"/>
          </w:tcPr>
          <w:p w14:paraId="42021899"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53,99</w:t>
            </w:r>
          </w:p>
        </w:tc>
        <w:tc>
          <w:tcPr>
            <w:tcW w:w="1245" w:type="dxa"/>
            <w:vAlign w:val="center"/>
          </w:tcPr>
          <w:p w14:paraId="6576706F"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54,49</w:t>
            </w:r>
          </w:p>
        </w:tc>
      </w:tr>
      <w:tr w:rsidR="00247C34" w:rsidRPr="00247C34" w14:paraId="1A74137C" w14:textId="77777777" w:rsidTr="005A5F2B">
        <w:trPr>
          <w:trHeight w:val="394"/>
        </w:trPr>
        <w:tc>
          <w:tcPr>
            <w:tcW w:w="2547" w:type="dxa"/>
            <w:vAlign w:val="center"/>
            <w:hideMark/>
          </w:tcPr>
          <w:p w14:paraId="02829A8B"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Биология</w:t>
            </w:r>
          </w:p>
        </w:tc>
        <w:tc>
          <w:tcPr>
            <w:tcW w:w="1339" w:type="dxa"/>
            <w:vAlign w:val="center"/>
            <w:hideMark/>
          </w:tcPr>
          <w:p w14:paraId="676F7027"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53,96</w:t>
            </w:r>
          </w:p>
        </w:tc>
        <w:tc>
          <w:tcPr>
            <w:tcW w:w="1089" w:type="dxa"/>
            <w:vAlign w:val="center"/>
            <w:hideMark/>
          </w:tcPr>
          <w:p w14:paraId="392E8813"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56,4</w:t>
            </w:r>
          </w:p>
        </w:tc>
        <w:tc>
          <w:tcPr>
            <w:tcW w:w="1090" w:type="dxa"/>
            <w:vAlign w:val="center"/>
            <w:hideMark/>
          </w:tcPr>
          <w:p w14:paraId="49270DB4"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53,54</w:t>
            </w:r>
          </w:p>
        </w:tc>
        <w:tc>
          <w:tcPr>
            <w:tcW w:w="1245" w:type="dxa"/>
            <w:vAlign w:val="center"/>
          </w:tcPr>
          <w:p w14:paraId="7A459332" w14:textId="77777777"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57,09</w:t>
            </w:r>
          </w:p>
        </w:tc>
        <w:tc>
          <w:tcPr>
            <w:tcW w:w="1556" w:type="dxa"/>
            <w:shd w:val="clear" w:color="auto" w:fill="auto"/>
            <w:vAlign w:val="center"/>
          </w:tcPr>
          <w:p w14:paraId="5A2CD914"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55,13</w:t>
            </w:r>
          </w:p>
        </w:tc>
        <w:tc>
          <w:tcPr>
            <w:tcW w:w="1245" w:type="dxa"/>
            <w:vAlign w:val="center"/>
          </w:tcPr>
          <w:p w14:paraId="0590AE1C"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54,13</w:t>
            </w:r>
          </w:p>
        </w:tc>
      </w:tr>
      <w:tr w:rsidR="00247C34" w:rsidRPr="00247C34" w14:paraId="4DD2C9C0" w14:textId="77777777" w:rsidTr="005A5F2B">
        <w:trPr>
          <w:trHeight w:val="415"/>
        </w:trPr>
        <w:tc>
          <w:tcPr>
            <w:tcW w:w="2547" w:type="dxa"/>
            <w:vAlign w:val="center"/>
            <w:hideMark/>
          </w:tcPr>
          <w:p w14:paraId="721C2F12"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lastRenderedPageBreak/>
              <w:t>История</w:t>
            </w:r>
          </w:p>
        </w:tc>
        <w:tc>
          <w:tcPr>
            <w:tcW w:w="1339" w:type="dxa"/>
            <w:vAlign w:val="center"/>
            <w:hideMark/>
          </w:tcPr>
          <w:p w14:paraId="3E46BA21"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61,38</w:t>
            </w:r>
          </w:p>
        </w:tc>
        <w:tc>
          <w:tcPr>
            <w:tcW w:w="1089" w:type="dxa"/>
            <w:vAlign w:val="center"/>
            <w:hideMark/>
          </w:tcPr>
          <w:p w14:paraId="3A5F4FBE"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63,8</w:t>
            </w:r>
          </w:p>
        </w:tc>
        <w:tc>
          <w:tcPr>
            <w:tcW w:w="1090" w:type="dxa"/>
            <w:vAlign w:val="center"/>
            <w:hideMark/>
          </w:tcPr>
          <w:p w14:paraId="7582F7FF"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59,97</w:t>
            </w:r>
          </w:p>
        </w:tc>
        <w:tc>
          <w:tcPr>
            <w:tcW w:w="1245" w:type="dxa"/>
            <w:vAlign w:val="center"/>
          </w:tcPr>
          <w:p w14:paraId="3C70F8E2" w14:textId="77777777"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60,93</w:t>
            </w:r>
          </w:p>
        </w:tc>
        <w:tc>
          <w:tcPr>
            <w:tcW w:w="1556" w:type="dxa"/>
            <w:shd w:val="clear" w:color="auto" w:fill="auto"/>
            <w:vAlign w:val="center"/>
          </w:tcPr>
          <w:p w14:paraId="5508CAB2"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57,26</w:t>
            </w:r>
          </w:p>
        </w:tc>
        <w:tc>
          <w:tcPr>
            <w:tcW w:w="1245" w:type="dxa"/>
            <w:vAlign w:val="center"/>
          </w:tcPr>
          <w:p w14:paraId="4D54EB46"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57,19</w:t>
            </w:r>
          </w:p>
        </w:tc>
      </w:tr>
      <w:tr w:rsidR="00247C34" w:rsidRPr="00247C34" w14:paraId="20B00142" w14:textId="77777777" w:rsidTr="005A5F2B">
        <w:trPr>
          <w:trHeight w:val="406"/>
        </w:trPr>
        <w:tc>
          <w:tcPr>
            <w:tcW w:w="2547" w:type="dxa"/>
            <w:vAlign w:val="center"/>
            <w:hideMark/>
          </w:tcPr>
          <w:p w14:paraId="2A92A51D"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География</w:t>
            </w:r>
          </w:p>
        </w:tc>
        <w:tc>
          <w:tcPr>
            <w:tcW w:w="1339" w:type="dxa"/>
            <w:vAlign w:val="center"/>
            <w:hideMark/>
          </w:tcPr>
          <w:p w14:paraId="56D5259F"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64,72</w:t>
            </w:r>
          </w:p>
        </w:tc>
        <w:tc>
          <w:tcPr>
            <w:tcW w:w="1089" w:type="dxa"/>
            <w:vAlign w:val="center"/>
            <w:hideMark/>
          </w:tcPr>
          <w:p w14:paraId="4A1127AB"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55,58</w:t>
            </w:r>
          </w:p>
        </w:tc>
        <w:tc>
          <w:tcPr>
            <w:tcW w:w="1090" w:type="dxa"/>
            <w:vAlign w:val="center"/>
            <w:hideMark/>
          </w:tcPr>
          <w:p w14:paraId="0F2B9BF9"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51,56</w:t>
            </w:r>
          </w:p>
        </w:tc>
        <w:tc>
          <w:tcPr>
            <w:tcW w:w="1245" w:type="dxa"/>
            <w:vAlign w:val="center"/>
          </w:tcPr>
          <w:p w14:paraId="170B5290" w14:textId="77777777"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62,8</w:t>
            </w:r>
          </w:p>
        </w:tc>
        <w:tc>
          <w:tcPr>
            <w:tcW w:w="1556" w:type="dxa"/>
            <w:shd w:val="clear" w:color="auto" w:fill="auto"/>
            <w:vAlign w:val="center"/>
          </w:tcPr>
          <w:p w14:paraId="286B0D25"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60,13</w:t>
            </w:r>
          </w:p>
        </w:tc>
        <w:tc>
          <w:tcPr>
            <w:tcW w:w="1245" w:type="dxa"/>
            <w:vAlign w:val="center"/>
          </w:tcPr>
          <w:p w14:paraId="2DE40C13"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56,08</w:t>
            </w:r>
          </w:p>
        </w:tc>
      </w:tr>
      <w:tr w:rsidR="00247C34" w:rsidRPr="00247C34" w14:paraId="09F0C650" w14:textId="77777777" w:rsidTr="005A5F2B">
        <w:trPr>
          <w:trHeight w:val="426"/>
        </w:trPr>
        <w:tc>
          <w:tcPr>
            <w:tcW w:w="2547" w:type="dxa"/>
            <w:vAlign w:val="center"/>
            <w:hideMark/>
          </w:tcPr>
          <w:p w14:paraId="1B2CF7FA"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Английский язык</w:t>
            </w:r>
          </w:p>
        </w:tc>
        <w:tc>
          <w:tcPr>
            <w:tcW w:w="1339" w:type="dxa"/>
            <w:vAlign w:val="center"/>
            <w:hideMark/>
          </w:tcPr>
          <w:p w14:paraId="2731F1BC"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75,56</w:t>
            </w:r>
          </w:p>
        </w:tc>
        <w:tc>
          <w:tcPr>
            <w:tcW w:w="1089" w:type="dxa"/>
            <w:vAlign w:val="center"/>
            <w:hideMark/>
          </w:tcPr>
          <w:p w14:paraId="421390D0"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75,51</w:t>
            </w:r>
          </w:p>
        </w:tc>
        <w:tc>
          <w:tcPr>
            <w:tcW w:w="1090" w:type="dxa"/>
            <w:vAlign w:val="center"/>
            <w:hideMark/>
          </w:tcPr>
          <w:p w14:paraId="03A75B66"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65,45</w:t>
            </w:r>
          </w:p>
        </w:tc>
        <w:tc>
          <w:tcPr>
            <w:tcW w:w="1245" w:type="dxa"/>
            <w:vAlign w:val="center"/>
          </w:tcPr>
          <w:p w14:paraId="466A17BE" w14:textId="77777777"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65,46</w:t>
            </w:r>
          </w:p>
        </w:tc>
        <w:tc>
          <w:tcPr>
            <w:tcW w:w="1556" w:type="dxa"/>
            <w:shd w:val="clear" w:color="auto" w:fill="auto"/>
            <w:vAlign w:val="center"/>
          </w:tcPr>
          <w:p w14:paraId="6F1DBCFF"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62,69</w:t>
            </w:r>
          </w:p>
        </w:tc>
        <w:tc>
          <w:tcPr>
            <w:tcW w:w="1245" w:type="dxa"/>
            <w:vAlign w:val="center"/>
          </w:tcPr>
          <w:p w14:paraId="62E86ED5"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65,39</w:t>
            </w:r>
          </w:p>
        </w:tc>
      </w:tr>
      <w:tr w:rsidR="00247C34" w:rsidRPr="00247C34" w14:paraId="08FADFA2" w14:textId="77777777" w:rsidTr="005A5F2B">
        <w:trPr>
          <w:trHeight w:val="404"/>
        </w:trPr>
        <w:tc>
          <w:tcPr>
            <w:tcW w:w="2547" w:type="dxa"/>
            <w:vAlign w:val="center"/>
            <w:hideMark/>
          </w:tcPr>
          <w:p w14:paraId="74F491DF"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Обществознание</w:t>
            </w:r>
          </w:p>
        </w:tc>
        <w:tc>
          <w:tcPr>
            <w:tcW w:w="1339" w:type="dxa"/>
            <w:vAlign w:val="center"/>
            <w:hideMark/>
          </w:tcPr>
          <w:p w14:paraId="658D1BA9" w14:textId="77777777" w:rsidR="00247C34" w:rsidRPr="00247C34" w:rsidRDefault="00247C34" w:rsidP="00247C34">
            <w:pPr>
              <w:ind w:firstLine="175"/>
              <w:jc w:val="center"/>
              <w:rPr>
                <w:rFonts w:ascii="Times New Roman" w:hAnsi="Times New Roman" w:cs="Times New Roman"/>
              </w:rPr>
            </w:pPr>
            <w:r w:rsidRPr="00247C34">
              <w:rPr>
                <w:rFonts w:ascii="Times New Roman" w:hAnsi="Times New Roman" w:cs="Times New Roman"/>
              </w:rPr>
              <w:t>53,96</w:t>
            </w:r>
          </w:p>
        </w:tc>
        <w:tc>
          <w:tcPr>
            <w:tcW w:w="1089" w:type="dxa"/>
            <w:vAlign w:val="center"/>
            <w:hideMark/>
          </w:tcPr>
          <w:p w14:paraId="716B01C7" w14:textId="77777777" w:rsidR="00247C34" w:rsidRPr="00247C34" w:rsidRDefault="00247C34" w:rsidP="00247C34">
            <w:pPr>
              <w:ind w:firstLine="33"/>
              <w:jc w:val="center"/>
              <w:rPr>
                <w:rFonts w:ascii="Times New Roman" w:hAnsi="Times New Roman" w:cs="Times New Roman"/>
              </w:rPr>
            </w:pPr>
            <w:r w:rsidRPr="00247C34">
              <w:rPr>
                <w:rFonts w:ascii="Times New Roman" w:hAnsi="Times New Roman" w:cs="Times New Roman"/>
              </w:rPr>
              <w:t>59,1</w:t>
            </w:r>
          </w:p>
        </w:tc>
        <w:tc>
          <w:tcPr>
            <w:tcW w:w="1090" w:type="dxa"/>
            <w:vAlign w:val="center"/>
          </w:tcPr>
          <w:p w14:paraId="313011E6"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66,13</w:t>
            </w:r>
          </w:p>
        </w:tc>
        <w:tc>
          <w:tcPr>
            <w:tcW w:w="1245" w:type="dxa"/>
            <w:vAlign w:val="center"/>
          </w:tcPr>
          <w:p w14:paraId="1C2B7FE5" w14:textId="77777777"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56,82</w:t>
            </w:r>
          </w:p>
        </w:tc>
        <w:tc>
          <w:tcPr>
            <w:tcW w:w="1556" w:type="dxa"/>
            <w:shd w:val="clear" w:color="auto" w:fill="auto"/>
            <w:vAlign w:val="center"/>
          </w:tcPr>
          <w:p w14:paraId="4BD637C7"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54,18</w:t>
            </w:r>
          </w:p>
        </w:tc>
        <w:tc>
          <w:tcPr>
            <w:tcW w:w="1245" w:type="dxa"/>
            <w:vAlign w:val="center"/>
          </w:tcPr>
          <w:p w14:paraId="7426A0FC"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55,05</w:t>
            </w:r>
          </w:p>
        </w:tc>
      </w:tr>
      <w:tr w:rsidR="00247C34" w:rsidRPr="00247C34" w14:paraId="75CE6108" w14:textId="77777777" w:rsidTr="005A5F2B">
        <w:trPr>
          <w:trHeight w:val="411"/>
        </w:trPr>
        <w:tc>
          <w:tcPr>
            <w:tcW w:w="2547" w:type="dxa"/>
            <w:vAlign w:val="center"/>
            <w:hideMark/>
          </w:tcPr>
          <w:p w14:paraId="1B61F58A"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Литература</w:t>
            </w:r>
          </w:p>
        </w:tc>
        <w:tc>
          <w:tcPr>
            <w:tcW w:w="1339" w:type="dxa"/>
            <w:vAlign w:val="center"/>
            <w:hideMark/>
          </w:tcPr>
          <w:p w14:paraId="18155EA4" w14:textId="77777777" w:rsidR="00247C34" w:rsidRPr="00247C34" w:rsidRDefault="00247C34" w:rsidP="00247C34">
            <w:pPr>
              <w:ind w:firstLine="175"/>
              <w:jc w:val="center"/>
              <w:rPr>
                <w:rFonts w:ascii="Times New Roman" w:hAnsi="Times New Roman" w:cs="Times New Roman"/>
              </w:rPr>
            </w:pPr>
            <w:r w:rsidRPr="00247C34">
              <w:rPr>
                <w:rFonts w:ascii="Times New Roman" w:hAnsi="Times New Roman" w:cs="Times New Roman"/>
              </w:rPr>
              <w:t>58,9</w:t>
            </w:r>
          </w:p>
        </w:tc>
        <w:tc>
          <w:tcPr>
            <w:tcW w:w="1089" w:type="dxa"/>
            <w:vAlign w:val="center"/>
            <w:hideMark/>
          </w:tcPr>
          <w:p w14:paraId="06DC7334" w14:textId="77777777" w:rsidR="00247C34" w:rsidRPr="00247C34" w:rsidRDefault="00247C34" w:rsidP="00247C34">
            <w:pPr>
              <w:ind w:firstLine="33"/>
              <w:jc w:val="center"/>
              <w:rPr>
                <w:rFonts w:ascii="Times New Roman" w:hAnsi="Times New Roman" w:cs="Times New Roman"/>
              </w:rPr>
            </w:pPr>
            <w:r w:rsidRPr="00247C34">
              <w:rPr>
                <w:rFonts w:ascii="Times New Roman" w:hAnsi="Times New Roman" w:cs="Times New Roman"/>
              </w:rPr>
              <w:t>51,93</w:t>
            </w:r>
          </w:p>
        </w:tc>
        <w:tc>
          <w:tcPr>
            <w:tcW w:w="1090" w:type="dxa"/>
            <w:vAlign w:val="center"/>
          </w:tcPr>
          <w:p w14:paraId="523C3927"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59,65</w:t>
            </w:r>
          </w:p>
        </w:tc>
        <w:tc>
          <w:tcPr>
            <w:tcW w:w="1245" w:type="dxa"/>
            <w:vAlign w:val="center"/>
          </w:tcPr>
          <w:p w14:paraId="6B696DE6" w14:textId="77777777"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56,70</w:t>
            </w:r>
          </w:p>
        </w:tc>
        <w:tc>
          <w:tcPr>
            <w:tcW w:w="1556" w:type="dxa"/>
            <w:shd w:val="clear" w:color="auto" w:fill="auto"/>
            <w:vAlign w:val="center"/>
          </w:tcPr>
          <w:p w14:paraId="46A9FD80"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56,10</w:t>
            </w:r>
          </w:p>
        </w:tc>
        <w:tc>
          <w:tcPr>
            <w:tcW w:w="1245" w:type="dxa"/>
            <w:vAlign w:val="center"/>
          </w:tcPr>
          <w:p w14:paraId="026EF58A" w14:textId="77777777"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60,92</w:t>
            </w:r>
          </w:p>
        </w:tc>
      </w:tr>
    </w:tbl>
    <w:p w14:paraId="1CFC3D4A" w14:textId="77777777" w:rsidR="0029754C" w:rsidRDefault="0029754C" w:rsidP="00247C34">
      <w:pPr>
        <w:pStyle w:val="210"/>
        <w:shd w:val="clear" w:color="auto" w:fill="auto"/>
        <w:spacing w:before="0" w:line="276" w:lineRule="auto"/>
        <w:ind w:right="-1" w:firstLine="709"/>
        <w:rPr>
          <w:rFonts w:eastAsia="Courier New"/>
          <w:sz w:val="28"/>
          <w:szCs w:val="28"/>
          <w:lang w:bidi="ar-SA"/>
        </w:rPr>
      </w:pPr>
    </w:p>
    <w:p w14:paraId="464A8CA8" w14:textId="2D407604" w:rsidR="00247C34" w:rsidRPr="00247C34" w:rsidRDefault="00247C34" w:rsidP="00247C34">
      <w:pPr>
        <w:pStyle w:val="210"/>
        <w:shd w:val="clear" w:color="auto" w:fill="auto"/>
        <w:spacing w:before="0" w:line="276" w:lineRule="auto"/>
        <w:ind w:right="-1" w:firstLine="709"/>
        <w:rPr>
          <w:rFonts w:eastAsia="Courier New"/>
          <w:sz w:val="28"/>
          <w:szCs w:val="28"/>
          <w:lang w:bidi="ar-SA"/>
        </w:rPr>
      </w:pPr>
      <w:r w:rsidRPr="00247C34">
        <w:rPr>
          <w:rFonts w:eastAsia="Courier New"/>
          <w:sz w:val="28"/>
          <w:szCs w:val="28"/>
          <w:lang w:bidi="ar-SA"/>
        </w:rPr>
        <w:t>Содержание КИМ и оценивание работ, ежегодно претерпевает изменения, что влияет на итоговые показатели тестовых баллов выпускников.</w:t>
      </w:r>
    </w:p>
    <w:p w14:paraId="245BC6E3" w14:textId="77777777" w:rsidR="000D2AEB" w:rsidRPr="00247C34" w:rsidRDefault="000D2AEB" w:rsidP="00247C34">
      <w:pPr>
        <w:pStyle w:val="210"/>
        <w:shd w:val="clear" w:color="auto" w:fill="auto"/>
        <w:spacing w:before="0" w:line="276" w:lineRule="auto"/>
        <w:ind w:left="740" w:right="-1" w:firstLine="0"/>
        <w:rPr>
          <w:rFonts w:eastAsia="Courier New"/>
          <w:sz w:val="28"/>
          <w:szCs w:val="28"/>
          <w:lang w:bidi="ar-SA"/>
        </w:rPr>
      </w:pPr>
    </w:p>
    <w:p w14:paraId="4C3EE5BE" w14:textId="77777777" w:rsidR="00247C34" w:rsidRPr="00247C34" w:rsidRDefault="00247C34" w:rsidP="00247C34">
      <w:pPr>
        <w:ind w:firstLine="709"/>
        <w:jc w:val="both"/>
        <w:rPr>
          <w:rFonts w:ascii="Times New Roman" w:hAnsi="Times New Roman" w:cs="Times New Roman"/>
          <w:b/>
          <w:sz w:val="28"/>
          <w:szCs w:val="28"/>
          <w:lang w:bidi="ar-SA"/>
        </w:rPr>
      </w:pPr>
      <w:r w:rsidRPr="00247C34">
        <w:rPr>
          <w:rFonts w:ascii="Times New Roman" w:hAnsi="Times New Roman" w:cs="Times New Roman"/>
          <w:b/>
          <w:sz w:val="28"/>
          <w:szCs w:val="28"/>
          <w:lang w:bidi="ar-SA"/>
        </w:rPr>
        <w:t>Итоги проведения государственной итоговой аттестации обучающихся,</w:t>
      </w:r>
    </w:p>
    <w:p w14:paraId="240080A4" w14:textId="4B087E49" w:rsidR="00247C34" w:rsidRDefault="00247C34" w:rsidP="00247C34">
      <w:pPr>
        <w:ind w:firstLine="709"/>
        <w:jc w:val="both"/>
        <w:rPr>
          <w:rFonts w:ascii="Times New Roman" w:hAnsi="Times New Roman" w:cs="Times New Roman"/>
          <w:b/>
          <w:sz w:val="28"/>
          <w:szCs w:val="28"/>
          <w:lang w:bidi="ar-SA"/>
        </w:rPr>
      </w:pPr>
      <w:r w:rsidRPr="00247C34">
        <w:rPr>
          <w:rFonts w:ascii="Times New Roman" w:hAnsi="Times New Roman" w:cs="Times New Roman"/>
          <w:b/>
          <w:sz w:val="28"/>
          <w:szCs w:val="28"/>
          <w:lang w:bidi="ar-SA"/>
        </w:rPr>
        <w:t>освоивших образовательные программы основного общего образования</w:t>
      </w:r>
    </w:p>
    <w:p w14:paraId="1FE19C93" w14:textId="77777777" w:rsidR="0029754C" w:rsidRPr="00247C34" w:rsidRDefault="0029754C" w:rsidP="00247C34">
      <w:pPr>
        <w:ind w:firstLine="709"/>
        <w:jc w:val="both"/>
        <w:rPr>
          <w:rFonts w:ascii="Times New Roman" w:hAnsi="Times New Roman" w:cs="Times New Roman"/>
          <w:b/>
          <w:sz w:val="28"/>
          <w:szCs w:val="28"/>
          <w:lang w:bidi="ar-SA"/>
        </w:rPr>
      </w:pPr>
    </w:p>
    <w:p w14:paraId="28A57519" w14:textId="77777777" w:rsidR="00247C34" w:rsidRPr="00247C34" w:rsidRDefault="00247C34" w:rsidP="00247C34">
      <w:pPr>
        <w:ind w:firstLine="709"/>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ГИА-9 в 2024 году прошла в прежнем режиме: обучающиеся 9-х классов сдавали четыре экзамена (русский язык, математика – обязательные предметы и 2 предмета по выбору). </w:t>
      </w:r>
    </w:p>
    <w:p w14:paraId="6E89FE32" w14:textId="77777777" w:rsidR="00247C34" w:rsidRPr="00247C34" w:rsidRDefault="00247C34" w:rsidP="00247C34">
      <w:pPr>
        <w:ind w:firstLine="709"/>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В период проведения ГИА-9 было задействовано 49 пунктов проведения экзаменов, из них 26 на дому и один в УФСИН. </w:t>
      </w:r>
    </w:p>
    <w:p w14:paraId="3EE9B442" w14:textId="4F49C6B1" w:rsidR="00247C34" w:rsidRDefault="00247C34" w:rsidP="00247C34">
      <w:pPr>
        <w:ind w:firstLine="709"/>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Для участников экзаменов с ограниченными возможностями здоровья, участников экзаменов - детей-инвалидов и инвалидов (всего 74 человека), экзамены были организованы в условиях, учитывающих состояние их здоровья, особенности психофизического развития.</w:t>
      </w:r>
    </w:p>
    <w:p w14:paraId="7F9324F5" w14:textId="77777777" w:rsidR="006C084B" w:rsidRDefault="006C084B" w:rsidP="00247C34">
      <w:pPr>
        <w:ind w:firstLine="708"/>
        <w:rPr>
          <w:rFonts w:ascii="Times New Roman" w:hAnsi="Times New Roman" w:cs="Times New Roman"/>
          <w:b/>
          <w:lang w:bidi="ar-SA"/>
        </w:rPr>
      </w:pPr>
    </w:p>
    <w:p w14:paraId="0C583230" w14:textId="4A6AD5A6" w:rsidR="00247C34" w:rsidRPr="006C084B" w:rsidRDefault="00247C34" w:rsidP="006C084B">
      <w:pPr>
        <w:rPr>
          <w:rFonts w:ascii="Times New Roman" w:hAnsi="Times New Roman" w:cs="Times New Roman"/>
          <w:b/>
          <w:i/>
          <w:sz w:val="28"/>
          <w:szCs w:val="28"/>
          <w:lang w:bidi="ar-SA"/>
        </w:rPr>
      </w:pPr>
      <w:r w:rsidRPr="006C084B">
        <w:rPr>
          <w:rFonts w:ascii="Times New Roman" w:hAnsi="Times New Roman" w:cs="Times New Roman"/>
          <w:b/>
          <w:i/>
          <w:sz w:val="28"/>
          <w:szCs w:val="28"/>
          <w:lang w:bidi="ar-SA"/>
        </w:rPr>
        <w:t>Результаты освоения основного общего образования</w:t>
      </w:r>
    </w:p>
    <w:tbl>
      <w:tblPr>
        <w:tblStyle w:val="af8"/>
        <w:tblW w:w="10050" w:type="dxa"/>
        <w:tblLook w:val="04A0" w:firstRow="1" w:lastRow="0" w:firstColumn="1" w:lastColumn="0" w:noHBand="0" w:noVBand="1"/>
      </w:tblPr>
      <w:tblGrid>
        <w:gridCol w:w="2010"/>
        <w:gridCol w:w="2010"/>
        <w:gridCol w:w="2010"/>
        <w:gridCol w:w="2010"/>
        <w:gridCol w:w="2010"/>
      </w:tblGrid>
      <w:tr w:rsidR="00247C34" w:rsidRPr="00247C34" w14:paraId="6D679502" w14:textId="77777777" w:rsidTr="00074251">
        <w:trPr>
          <w:trHeight w:val="1261"/>
        </w:trPr>
        <w:tc>
          <w:tcPr>
            <w:tcW w:w="2010" w:type="dxa"/>
            <w:vMerge w:val="restart"/>
            <w:vAlign w:val="center"/>
          </w:tcPr>
          <w:p w14:paraId="2E8A25D8" w14:textId="77777777" w:rsidR="00247C34" w:rsidRPr="00074251" w:rsidRDefault="00247C34" w:rsidP="00074251">
            <w:pPr>
              <w:jc w:val="center"/>
              <w:rPr>
                <w:rStyle w:val="fontstyle01"/>
              </w:rPr>
            </w:pPr>
            <w:r w:rsidRPr="00074251">
              <w:rPr>
                <w:rStyle w:val="fontstyle01"/>
              </w:rPr>
              <w:t>Год</w:t>
            </w:r>
          </w:p>
        </w:tc>
        <w:tc>
          <w:tcPr>
            <w:tcW w:w="2010" w:type="dxa"/>
            <w:vMerge w:val="restart"/>
            <w:vAlign w:val="center"/>
          </w:tcPr>
          <w:p w14:paraId="04DA911C" w14:textId="77777777" w:rsidR="00247C34" w:rsidRPr="00074251" w:rsidRDefault="00247C34" w:rsidP="00074251">
            <w:pPr>
              <w:jc w:val="center"/>
              <w:rPr>
                <w:rStyle w:val="fontstyle01"/>
              </w:rPr>
            </w:pPr>
            <w:r w:rsidRPr="00247C34">
              <w:rPr>
                <w:rStyle w:val="fontstyle01"/>
              </w:rPr>
              <w:t>Количество</w:t>
            </w:r>
            <w:r w:rsidRPr="00074251">
              <w:rPr>
                <w:rStyle w:val="fontstyle01"/>
              </w:rPr>
              <w:t xml:space="preserve"> </w:t>
            </w:r>
            <w:r w:rsidRPr="00247C34">
              <w:rPr>
                <w:rStyle w:val="fontstyle01"/>
              </w:rPr>
              <w:t>выпускников на</w:t>
            </w:r>
            <w:r w:rsidRPr="00074251">
              <w:rPr>
                <w:rStyle w:val="fontstyle01"/>
              </w:rPr>
              <w:t xml:space="preserve"> </w:t>
            </w:r>
            <w:r w:rsidRPr="00247C34">
              <w:rPr>
                <w:rStyle w:val="fontstyle01"/>
              </w:rPr>
              <w:t>конец года</w:t>
            </w:r>
          </w:p>
        </w:tc>
        <w:tc>
          <w:tcPr>
            <w:tcW w:w="2010" w:type="dxa"/>
            <w:vMerge w:val="restart"/>
            <w:vAlign w:val="center"/>
          </w:tcPr>
          <w:p w14:paraId="4FFD9725" w14:textId="77777777" w:rsidR="00247C34" w:rsidRPr="00074251" w:rsidRDefault="00247C34" w:rsidP="00074251">
            <w:pPr>
              <w:jc w:val="center"/>
              <w:rPr>
                <w:rStyle w:val="fontstyle01"/>
              </w:rPr>
            </w:pPr>
            <w:r w:rsidRPr="00247C34">
              <w:rPr>
                <w:rStyle w:val="fontstyle01"/>
              </w:rPr>
              <w:t>Количество</w:t>
            </w:r>
            <w:r w:rsidRPr="00074251">
              <w:rPr>
                <w:rStyle w:val="fontstyle01"/>
              </w:rPr>
              <w:t xml:space="preserve"> </w:t>
            </w:r>
            <w:r w:rsidRPr="00247C34">
              <w:rPr>
                <w:rStyle w:val="fontstyle01"/>
              </w:rPr>
              <w:t>выпускников,</w:t>
            </w:r>
            <w:r w:rsidRPr="00074251">
              <w:rPr>
                <w:rStyle w:val="fontstyle01"/>
              </w:rPr>
              <w:t xml:space="preserve"> </w:t>
            </w:r>
            <w:r w:rsidRPr="00247C34">
              <w:rPr>
                <w:rStyle w:val="fontstyle01"/>
              </w:rPr>
              <w:t>не допущенных</w:t>
            </w:r>
            <w:r w:rsidRPr="00074251">
              <w:rPr>
                <w:rStyle w:val="fontstyle01"/>
              </w:rPr>
              <w:t xml:space="preserve"> </w:t>
            </w:r>
            <w:r w:rsidRPr="00247C34">
              <w:rPr>
                <w:rStyle w:val="fontstyle01"/>
              </w:rPr>
              <w:t>к ГИА-9</w:t>
            </w:r>
          </w:p>
        </w:tc>
        <w:tc>
          <w:tcPr>
            <w:tcW w:w="4020" w:type="dxa"/>
            <w:gridSpan w:val="2"/>
            <w:vAlign w:val="center"/>
          </w:tcPr>
          <w:p w14:paraId="4E9C3437" w14:textId="77777777" w:rsidR="00247C34" w:rsidRPr="00074251" w:rsidRDefault="00247C34" w:rsidP="00247C34">
            <w:pPr>
              <w:jc w:val="center"/>
              <w:rPr>
                <w:rStyle w:val="fontstyle01"/>
              </w:rPr>
            </w:pPr>
            <w:r w:rsidRPr="00074251">
              <w:rPr>
                <w:rStyle w:val="fontstyle01"/>
              </w:rPr>
              <w:t>Количество выпускников, получивших</w:t>
            </w:r>
          </w:p>
          <w:p w14:paraId="598C10A6" w14:textId="77777777" w:rsidR="00247C34" w:rsidRPr="00074251" w:rsidRDefault="00247C34" w:rsidP="00247C34">
            <w:pPr>
              <w:jc w:val="center"/>
              <w:rPr>
                <w:rStyle w:val="fontstyle01"/>
              </w:rPr>
            </w:pPr>
            <w:r w:rsidRPr="00074251">
              <w:rPr>
                <w:rStyle w:val="fontstyle01"/>
              </w:rPr>
              <w:t>аттестаты об основном общем образовании</w:t>
            </w:r>
          </w:p>
        </w:tc>
      </w:tr>
      <w:tr w:rsidR="00247C34" w:rsidRPr="00247C34" w14:paraId="196FC2AE" w14:textId="77777777" w:rsidTr="00074251">
        <w:trPr>
          <w:trHeight w:val="960"/>
        </w:trPr>
        <w:tc>
          <w:tcPr>
            <w:tcW w:w="2010" w:type="dxa"/>
            <w:vMerge/>
            <w:vAlign w:val="center"/>
          </w:tcPr>
          <w:p w14:paraId="39CC4C5D" w14:textId="77777777" w:rsidR="00247C34" w:rsidRPr="00074251" w:rsidRDefault="00247C34" w:rsidP="00247C34">
            <w:pPr>
              <w:jc w:val="center"/>
              <w:rPr>
                <w:rStyle w:val="fontstyle01"/>
              </w:rPr>
            </w:pPr>
          </w:p>
        </w:tc>
        <w:tc>
          <w:tcPr>
            <w:tcW w:w="2010" w:type="dxa"/>
            <w:vMerge/>
            <w:vAlign w:val="center"/>
          </w:tcPr>
          <w:p w14:paraId="6D9A4F25" w14:textId="77777777" w:rsidR="00247C34" w:rsidRPr="00074251" w:rsidRDefault="00247C34" w:rsidP="00247C34">
            <w:pPr>
              <w:jc w:val="center"/>
              <w:rPr>
                <w:rStyle w:val="fontstyle01"/>
              </w:rPr>
            </w:pPr>
          </w:p>
        </w:tc>
        <w:tc>
          <w:tcPr>
            <w:tcW w:w="2010" w:type="dxa"/>
            <w:vMerge/>
            <w:vAlign w:val="center"/>
          </w:tcPr>
          <w:p w14:paraId="53DB2398" w14:textId="77777777" w:rsidR="00247C34" w:rsidRPr="00074251" w:rsidRDefault="00247C34" w:rsidP="00247C34">
            <w:pPr>
              <w:jc w:val="center"/>
              <w:rPr>
                <w:rStyle w:val="fontstyle01"/>
              </w:rPr>
            </w:pPr>
          </w:p>
        </w:tc>
        <w:tc>
          <w:tcPr>
            <w:tcW w:w="2010" w:type="dxa"/>
            <w:vAlign w:val="center"/>
          </w:tcPr>
          <w:p w14:paraId="18F16074" w14:textId="77777777" w:rsidR="00247C34" w:rsidRPr="00074251" w:rsidRDefault="00247C34" w:rsidP="00247C34">
            <w:pPr>
              <w:jc w:val="center"/>
              <w:rPr>
                <w:rStyle w:val="fontstyle01"/>
              </w:rPr>
            </w:pPr>
            <w:r w:rsidRPr="00074251">
              <w:rPr>
                <w:rStyle w:val="fontstyle01"/>
              </w:rPr>
              <w:t>всего</w:t>
            </w:r>
          </w:p>
        </w:tc>
        <w:tc>
          <w:tcPr>
            <w:tcW w:w="2010" w:type="dxa"/>
            <w:vAlign w:val="center"/>
          </w:tcPr>
          <w:p w14:paraId="7F0DFAA2" w14:textId="77777777" w:rsidR="00247C34" w:rsidRPr="00074251" w:rsidRDefault="00247C34" w:rsidP="00247C34">
            <w:pPr>
              <w:jc w:val="center"/>
              <w:rPr>
                <w:rStyle w:val="fontstyle01"/>
              </w:rPr>
            </w:pPr>
            <w:r w:rsidRPr="00074251">
              <w:rPr>
                <w:rStyle w:val="fontstyle01"/>
              </w:rPr>
              <w:t>в том числе аттестат с</w:t>
            </w:r>
          </w:p>
          <w:p w14:paraId="56551768" w14:textId="77777777" w:rsidR="00247C34" w:rsidRPr="00074251" w:rsidRDefault="00247C34" w:rsidP="00247C34">
            <w:pPr>
              <w:jc w:val="center"/>
              <w:rPr>
                <w:rStyle w:val="fontstyle01"/>
              </w:rPr>
            </w:pPr>
            <w:r w:rsidRPr="00074251">
              <w:rPr>
                <w:rStyle w:val="fontstyle01"/>
              </w:rPr>
              <w:t>отличием</w:t>
            </w:r>
          </w:p>
        </w:tc>
      </w:tr>
      <w:tr w:rsidR="00247C34" w:rsidRPr="00247C34" w14:paraId="6FF52B7E" w14:textId="77777777" w:rsidTr="00074251">
        <w:trPr>
          <w:trHeight w:val="329"/>
        </w:trPr>
        <w:tc>
          <w:tcPr>
            <w:tcW w:w="2010" w:type="dxa"/>
            <w:vAlign w:val="center"/>
          </w:tcPr>
          <w:p w14:paraId="6F8C5524" w14:textId="77777777" w:rsidR="00247C34" w:rsidRPr="00074251" w:rsidRDefault="00247C34" w:rsidP="00247C34">
            <w:pPr>
              <w:jc w:val="center"/>
              <w:rPr>
                <w:rStyle w:val="fontstyle01"/>
              </w:rPr>
            </w:pPr>
            <w:r w:rsidRPr="00074251">
              <w:rPr>
                <w:rStyle w:val="fontstyle01"/>
              </w:rPr>
              <w:t>2020-2021</w:t>
            </w:r>
          </w:p>
        </w:tc>
        <w:tc>
          <w:tcPr>
            <w:tcW w:w="2010" w:type="dxa"/>
            <w:vAlign w:val="center"/>
          </w:tcPr>
          <w:p w14:paraId="75AB2E4D"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3627</w:t>
            </w:r>
          </w:p>
        </w:tc>
        <w:tc>
          <w:tcPr>
            <w:tcW w:w="2010" w:type="dxa"/>
            <w:vAlign w:val="center"/>
          </w:tcPr>
          <w:p w14:paraId="431C334A"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22</w:t>
            </w:r>
          </w:p>
        </w:tc>
        <w:tc>
          <w:tcPr>
            <w:tcW w:w="2010" w:type="dxa"/>
            <w:vAlign w:val="center"/>
          </w:tcPr>
          <w:p w14:paraId="2BE86657"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3302</w:t>
            </w:r>
          </w:p>
        </w:tc>
        <w:tc>
          <w:tcPr>
            <w:tcW w:w="2010" w:type="dxa"/>
            <w:vAlign w:val="center"/>
          </w:tcPr>
          <w:p w14:paraId="0DAAE3E3"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240</w:t>
            </w:r>
          </w:p>
        </w:tc>
      </w:tr>
      <w:tr w:rsidR="00247C34" w:rsidRPr="00247C34" w14:paraId="2265C6A0" w14:textId="77777777" w:rsidTr="00074251">
        <w:trPr>
          <w:trHeight w:val="329"/>
        </w:trPr>
        <w:tc>
          <w:tcPr>
            <w:tcW w:w="2010" w:type="dxa"/>
            <w:vAlign w:val="center"/>
          </w:tcPr>
          <w:p w14:paraId="2B926B2C" w14:textId="77777777" w:rsidR="00247C34" w:rsidRPr="00074251" w:rsidRDefault="00247C34" w:rsidP="00247C34">
            <w:pPr>
              <w:jc w:val="center"/>
              <w:rPr>
                <w:rStyle w:val="fontstyle01"/>
              </w:rPr>
            </w:pPr>
            <w:r w:rsidRPr="00074251">
              <w:rPr>
                <w:rStyle w:val="fontstyle01"/>
              </w:rPr>
              <w:t>2021-2022</w:t>
            </w:r>
          </w:p>
        </w:tc>
        <w:tc>
          <w:tcPr>
            <w:tcW w:w="2010" w:type="dxa"/>
            <w:vAlign w:val="center"/>
          </w:tcPr>
          <w:p w14:paraId="2B264E21"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3548</w:t>
            </w:r>
          </w:p>
        </w:tc>
        <w:tc>
          <w:tcPr>
            <w:tcW w:w="2010" w:type="dxa"/>
            <w:vAlign w:val="center"/>
          </w:tcPr>
          <w:p w14:paraId="779004FA"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19</w:t>
            </w:r>
          </w:p>
        </w:tc>
        <w:tc>
          <w:tcPr>
            <w:tcW w:w="2010" w:type="dxa"/>
            <w:vAlign w:val="center"/>
          </w:tcPr>
          <w:p w14:paraId="6B1BE57A"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3263</w:t>
            </w:r>
          </w:p>
        </w:tc>
        <w:tc>
          <w:tcPr>
            <w:tcW w:w="2010" w:type="dxa"/>
            <w:vAlign w:val="center"/>
          </w:tcPr>
          <w:p w14:paraId="283F6080"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208</w:t>
            </w:r>
          </w:p>
        </w:tc>
      </w:tr>
      <w:tr w:rsidR="00247C34" w:rsidRPr="00247C34" w14:paraId="0346A33D" w14:textId="77777777" w:rsidTr="00074251">
        <w:trPr>
          <w:trHeight w:val="329"/>
        </w:trPr>
        <w:tc>
          <w:tcPr>
            <w:tcW w:w="2010" w:type="dxa"/>
            <w:vAlign w:val="center"/>
          </w:tcPr>
          <w:p w14:paraId="35819D7A" w14:textId="77777777" w:rsidR="00247C34" w:rsidRPr="00074251" w:rsidRDefault="00247C34" w:rsidP="00247C34">
            <w:pPr>
              <w:jc w:val="center"/>
              <w:rPr>
                <w:rStyle w:val="fontstyle01"/>
              </w:rPr>
            </w:pPr>
            <w:r w:rsidRPr="00074251">
              <w:rPr>
                <w:rStyle w:val="fontstyle01"/>
              </w:rPr>
              <w:t>2022-2023</w:t>
            </w:r>
          </w:p>
        </w:tc>
        <w:tc>
          <w:tcPr>
            <w:tcW w:w="2010" w:type="dxa"/>
            <w:vAlign w:val="center"/>
          </w:tcPr>
          <w:p w14:paraId="48831162"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3826</w:t>
            </w:r>
          </w:p>
        </w:tc>
        <w:tc>
          <w:tcPr>
            <w:tcW w:w="2010" w:type="dxa"/>
            <w:vAlign w:val="center"/>
          </w:tcPr>
          <w:p w14:paraId="673EC20D"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13</w:t>
            </w:r>
          </w:p>
        </w:tc>
        <w:tc>
          <w:tcPr>
            <w:tcW w:w="2010" w:type="dxa"/>
            <w:vAlign w:val="center"/>
          </w:tcPr>
          <w:p w14:paraId="6DA76AAD"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3506</w:t>
            </w:r>
          </w:p>
        </w:tc>
        <w:tc>
          <w:tcPr>
            <w:tcW w:w="2010" w:type="dxa"/>
            <w:vAlign w:val="center"/>
          </w:tcPr>
          <w:p w14:paraId="4AB455A6"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204</w:t>
            </w:r>
          </w:p>
        </w:tc>
      </w:tr>
      <w:tr w:rsidR="00247C34" w:rsidRPr="007E0D03" w14:paraId="53447DDD" w14:textId="77777777" w:rsidTr="00074251">
        <w:trPr>
          <w:trHeight w:val="329"/>
        </w:trPr>
        <w:tc>
          <w:tcPr>
            <w:tcW w:w="2010" w:type="dxa"/>
            <w:vAlign w:val="center"/>
          </w:tcPr>
          <w:p w14:paraId="47F11E25" w14:textId="77777777" w:rsidR="00247C34" w:rsidRPr="00074251" w:rsidRDefault="00247C34" w:rsidP="00247C34">
            <w:pPr>
              <w:jc w:val="center"/>
              <w:rPr>
                <w:rStyle w:val="fontstyle01"/>
              </w:rPr>
            </w:pPr>
            <w:r w:rsidRPr="00074251">
              <w:rPr>
                <w:rStyle w:val="fontstyle01"/>
              </w:rPr>
              <w:t>2023-2024</w:t>
            </w:r>
          </w:p>
        </w:tc>
        <w:tc>
          <w:tcPr>
            <w:tcW w:w="2010" w:type="dxa"/>
            <w:vAlign w:val="center"/>
          </w:tcPr>
          <w:p w14:paraId="081E5A1F"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4095</w:t>
            </w:r>
          </w:p>
        </w:tc>
        <w:tc>
          <w:tcPr>
            <w:tcW w:w="2010" w:type="dxa"/>
            <w:vAlign w:val="center"/>
          </w:tcPr>
          <w:p w14:paraId="0F74183A"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24</w:t>
            </w:r>
          </w:p>
        </w:tc>
        <w:tc>
          <w:tcPr>
            <w:tcW w:w="2010" w:type="dxa"/>
            <w:vAlign w:val="center"/>
          </w:tcPr>
          <w:p w14:paraId="73D22F0D"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3648</w:t>
            </w:r>
          </w:p>
        </w:tc>
        <w:tc>
          <w:tcPr>
            <w:tcW w:w="2010" w:type="dxa"/>
            <w:vAlign w:val="center"/>
          </w:tcPr>
          <w:p w14:paraId="6163F896" w14:textId="77777777"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267</w:t>
            </w:r>
          </w:p>
        </w:tc>
      </w:tr>
    </w:tbl>
    <w:p w14:paraId="059D6C4B" w14:textId="77777777" w:rsidR="00247C34" w:rsidRPr="007E0D03" w:rsidRDefault="00247C34" w:rsidP="00247C34">
      <w:pPr>
        <w:ind w:firstLine="708"/>
        <w:jc w:val="center"/>
        <w:rPr>
          <w:bCs/>
          <w:i/>
          <w:iCs/>
          <w:highlight w:val="green"/>
          <w:u w:val="single"/>
        </w:rPr>
      </w:pPr>
    </w:p>
    <w:p w14:paraId="03502708" w14:textId="77777777" w:rsidR="00247C34" w:rsidRPr="00074251" w:rsidRDefault="00247C34" w:rsidP="00247C34">
      <w:pPr>
        <w:ind w:firstLine="851"/>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Школы, в которых все допущенные до ГИА выпускники прошли ГИА и получили аттестат об основном общем образовании в основной период (без пересдачи) №№ 21,33,67. После проведения резервных дней основного периода к таким учреждениям присоединились №№: 30,32,36.</w:t>
      </w:r>
    </w:p>
    <w:p w14:paraId="34F610B5" w14:textId="1423DD46" w:rsidR="00247C34" w:rsidRPr="00074251" w:rsidRDefault="00247C34" w:rsidP="00247C34">
      <w:pPr>
        <w:ind w:firstLine="851"/>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Таким образом, в 87,8 % школах города выпускники справились с экзаменами в летний период (в 2023 году – 87,8 %, 2022 году – 89,</w:t>
      </w:r>
      <w:r w:rsidR="00074251" w:rsidRPr="00074251">
        <w:rPr>
          <w:rFonts w:ascii="Times New Roman" w:hAnsi="Times New Roman" w:cs="Times New Roman"/>
          <w:sz w:val="28"/>
          <w:szCs w:val="28"/>
          <w:lang w:bidi="ar-SA"/>
        </w:rPr>
        <w:t>8 %)</w:t>
      </w:r>
    </w:p>
    <w:p w14:paraId="5EEBCF70" w14:textId="37394E44" w:rsidR="00247C34" w:rsidRDefault="00074251" w:rsidP="00247C34">
      <w:pPr>
        <w:ind w:firstLine="851"/>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В 93</w:t>
      </w:r>
      <w:r w:rsidR="00247C34" w:rsidRPr="00074251">
        <w:rPr>
          <w:rFonts w:ascii="Times New Roman" w:hAnsi="Times New Roman" w:cs="Times New Roman"/>
          <w:sz w:val="28"/>
          <w:szCs w:val="28"/>
          <w:lang w:bidi="ar-SA"/>
        </w:rPr>
        <w:t>,9 % школ выпускниками получены аттестаты с отличием. Лидеры по количеству аттестатов с отличием №№ 8 (23), 44 (17), 30 (14), 1,3,6,14,21,28 (по 10).</w:t>
      </w:r>
    </w:p>
    <w:p w14:paraId="2C7C61F8" w14:textId="77777777" w:rsidR="00F275F2" w:rsidRPr="00074251" w:rsidRDefault="00F275F2" w:rsidP="00247C34">
      <w:pPr>
        <w:ind w:firstLine="851"/>
        <w:jc w:val="both"/>
        <w:rPr>
          <w:rFonts w:ascii="Times New Roman" w:hAnsi="Times New Roman" w:cs="Times New Roman"/>
          <w:sz w:val="28"/>
          <w:szCs w:val="28"/>
          <w:lang w:bidi="ar-SA"/>
        </w:rPr>
      </w:pPr>
    </w:p>
    <w:p w14:paraId="1781EACF" w14:textId="77777777" w:rsidR="00247C34" w:rsidRPr="00757E1C" w:rsidRDefault="00247C34" w:rsidP="00247C34">
      <w:pPr>
        <w:pStyle w:val="210"/>
        <w:shd w:val="clear" w:color="auto" w:fill="auto"/>
        <w:spacing w:before="0" w:line="276" w:lineRule="auto"/>
        <w:ind w:right="-1" w:firstLine="0"/>
      </w:pPr>
    </w:p>
    <w:p w14:paraId="6E19C8FC" w14:textId="77777777" w:rsidR="00247C34" w:rsidRPr="00074251" w:rsidRDefault="00247C34" w:rsidP="00074251">
      <w:pPr>
        <w:jc w:val="center"/>
        <w:rPr>
          <w:rFonts w:ascii="Times New Roman" w:hAnsi="Times New Roman" w:cs="Times New Roman"/>
          <w:b/>
          <w:sz w:val="28"/>
          <w:szCs w:val="28"/>
          <w:lang w:bidi="ar-SA"/>
        </w:rPr>
      </w:pPr>
      <w:r w:rsidRPr="00074251">
        <w:rPr>
          <w:rFonts w:ascii="Times New Roman" w:hAnsi="Times New Roman" w:cs="Times New Roman"/>
          <w:b/>
          <w:sz w:val="28"/>
          <w:szCs w:val="28"/>
          <w:lang w:bidi="ar-SA"/>
        </w:rPr>
        <w:lastRenderedPageBreak/>
        <w:t>Реализация мер поддержки школ, показывающих низкие образовательные результаты (ШНОР)</w:t>
      </w:r>
    </w:p>
    <w:p w14:paraId="6E4057D1" w14:textId="77777777" w:rsidR="00247C34" w:rsidRPr="00074251" w:rsidRDefault="00247C34" w:rsidP="00247C34">
      <w:pPr>
        <w:ind w:firstLine="709"/>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Одной из важнейших задач образования в муниципалитете является обеспечение равного доступа к качественному образованию всех детей, независимо от социального, экономического и культурного уровня их семей, достижение положительных изменений в развитии каждого обучающегося: его учебных достижений (знаний, умений, навыков), воспитанности (основ мировоззрения, поведения, общения, социальных навыков, устойчивых качеств личности, основ самовоспитания), психических функций (интеллекта, эмоциональности, воли), творческих способностей, здоровья.</w:t>
      </w:r>
    </w:p>
    <w:p w14:paraId="050EBFA8" w14:textId="73185A49" w:rsidR="00247C34" w:rsidRPr="00074251" w:rsidRDefault="00247C34" w:rsidP="00247C34">
      <w:pPr>
        <w:ind w:firstLine="709"/>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Одним из путей решения данной задачи является организация работы с ШНОР.</w:t>
      </w:r>
      <w:r w:rsidR="002C3AAD">
        <w:rPr>
          <w:rFonts w:ascii="Times New Roman" w:hAnsi="Times New Roman" w:cs="Times New Roman"/>
          <w:sz w:val="28"/>
          <w:szCs w:val="28"/>
          <w:lang w:bidi="ar-SA"/>
        </w:rPr>
        <w:t xml:space="preserve"> </w:t>
      </w:r>
      <w:r w:rsidRPr="00074251">
        <w:rPr>
          <w:rFonts w:ascii="Times New Roman" w:hAnsi="Times New Roman" w:cs="Times New Roman"/>
          <w:sz w:val="28"/>
          <w:szCs w:val="28"/>
          <w:lang w:bidi="ar-SA"/>
        </w:rPr>
        <w:t>Муниципальная система работы с ШНОР представляет собой комплекс мер, направленных на повышение качества управленческой и педагогической деятельности за счет ее целенаправленности и адресности, определение факторов риска снижения образовательных результатов, устранение выявленных дефицитов и предотвращение их возникновения, выявление лучших практик, их трансляция и тиражирование и направлена на достижение общей цели по повышению качества общего образования в городе Иваново. Куратором данного проекта был определен МБУ МЦ г. Иваново.</w:t>
      </w:r>
    </w:p>
    <w:p w14:paraId="21DB4A2E" w14:textId="77777777" w:rsidR="00247C34" w:rsidRPr="00074251" w:rsidRDefault="00247C34" w:rsidP="00247C34">
      <w:pPr>
        <w:ind w:firstLine="709"/>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План работы ШНОР утвержден приказом управления образования Администрации города Иванова от 07.10.2022 № 600 «Об утверждении Муниципального проекта сопровождения и поддержки школ с низкими образовательными результатами, работающими в сложных социально-экономических условиях». В проект включены 6 школ, однако проводимые мероприятия рекомендованы также для школ группы риска. </w:t>
      </w:r>
    </w:p>
    <w:p w14:paraId="74B97863" w14:textId="77777777" w:rsidR="00247C34" w:rsidRPr="00074251" w:rsidRDefault="00247C34" w:rsidP="00247C34">
      <w:pPr>
        <w:tabs>
          <w:tab w:val="left" w:pos="851"/>
        </w:tabs>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ab/>
        <w:t>В 2023-2024 учебном году комплекс мер включал:</w:t>
      </w:r>
    </w:p>
    <w:p w14:paraId="0A4C5837" w14:textId="77777777" w:rsidR="00247C34" w:rsidRPr="00074251" w:rsidRDefault="00247C34" w:rsidP="002C3AAD">
      <w:pPr>
        <w:widowControl/>
        <w:numPr>
          <w:ilvl w:val="0"/>
          <w:numId w:val="35"/>
        </w:numPr>
        <w:shd w:val="clear" w:color="auto" w:fill="FFFFFF"/>
        <w:tabs>
          <w:tab w:val="left" w:pos="142"/>
          <w:tab w:val="left" w:pos="567"/>
          <w:tab w:val="left" w:pos="709"/>
          <w:tab w:val="left" w:pos="993"/>
        </w:tabs>
        <w:suppressAutoHyphens/>
        <w:ind w:left="0" w:firstLine="567"/>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оперативное, своевременное информирование руководителей ОУ о направлениях повышения квалификации. Система непрерывного профессионального образования ивановских педагогов и руководителей образовательных учреждений реализовывалась в рамках курсовой подготовки на базе </w:t>
      </w:r>
      <w:proofErr w:type="spellStart"/>
      <w:r w:rsidRPr="00074251">
        <w:rPr>
          <w:rFonts w:ascii="Times New Roman" w:hAnsi="Times New Roman" w:cs="Times New Roman"/>
          <w:sz w:val="28"/>
          <w:szCs w:val="28"/>
          <w:lang w:bidi="ar-SA"/>
        </w:rPr>
        <w:t>ИвГУ</w:t>
      </w:r>
      <w:proofErr w:type="spellEnd"/>
      <w:r w:rsidRPr="00074251">
        <w:rPr>
          <w:rFonts w:ascii="Times New Roman" w:hAnsi="Times New Roman" w:cs="Times New Roman"/>
          <w:sz w:val="28"/>
          <w:szCs w:val="28"/>
          <w:lang w:bidi="ar-SA"/>
        </w:rPr>
        <w:t xml:space="preserve">, Университета непрерывного образования и инноваций; программ и планов методического центра по повышению квалификации педагогов и руководителей в межкурсовой период; рабочих программ муниципальных опорных площадок; проблемно-тематических семинаров и </w:t>
      </w:r>
      <w:proofErr w:type="spellStart"/>
      <w:r w:rsidRPr="00074251">
        <w:rPr>
          <w:rFonts w:ascii="Times New Roman" w:hAnsi="Times New Roman" w:cs="Times New Roman"/>
          <w:sz w:val="28"/>
          <w:szCs w:val="28"/>
          <w:lang w:bidi="ar-SA"/>
        </w:rPr>
        <w:t>вебинаров</w:t>
      </w:r>
      <w:proofErr w:type="spellEnd"/>
      <w:r w:rsidRPr="00074251">
        <w:rPr>
          <w:rFonts w:ascii="Times New Roman" w:hAnsi="Times New Roman" w:cs="Times New Roman"/>
          <w:sz w:val="28"/>
          <w:szCs w:val="28"/>
          <w:lang w:bidi="ar-SA"/>
        </w:rPr>
        <w:t>, в том числе с ведущими издательствами («Легион», «Русское слово», ГК «Просвещение и т.п.); массовых методических мероприятий МБУ МЦ;</w:t>
      </w:r>
    </w:p>
    <w:p w14:paraId="2DE0FF56" w14:textId="77777777" w:rsidR="00247C34" w:rsidRPr="00074251" w:rsidRDefault="00247C34" w:rsidP="002C3AAD">
      <w:pPr>
        <w:widowControl/>
        <w:numPr>
          <w:ilvl w:val="0"/>
          <w:numId w:val="35"/>
        </w:numPr>
        <w:shd w:val="clear" w:color="auto" w:fill="FFFFFF"/>
        <w:tabs>
          <w:tab w:val="left" w:pos="142"/>
          <w:tab w:val="left" w:pos="567"/>
          <w:tab w:val="left" w:pos="709"/>
          <w:tab w:val="left" w:pos="993"/>
        </w:tabs>
        <w:suppressAutoHyphens/>
        <w:ind w:left="0" w:firstLine="567"/>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мероприятия по организационно-методическому сопровождению школ-участниц проекта (особое внимание уделялось работе с управленческими командами); </w:t>
      </w:r>
    </w:p>
    <w:p w14:paraId="2BB0596A" w14:textId="77777777" w:rsidR="00247C34" w:rsidRPr="00074251" w:rsidRDefault="00247C34" w:rsidP="002C3AAD">
      <w:pPr>
        <w:widowControl/>
        <w:numPr>
          <w:ilvl w:val="0"/>
          <w:numId w:val="35"/>
        </w:numPr>
        <w:shd w:val="clear" w:color="auto" w:fill="FFFFFF"/>
        <w:tabs>
          <w:tab w:val="left" w:pos="142"/>
          <w:tab w:val="left" w:pos="567"/>
          <w:tab w:val="left" w:pos="709"/>
          <w:tab w:val="left" w:pos="993"/>
        </w:tabs>
        <w:suppressAutoHyphens/>
        <w:ind w:left="0" w:firstLine="567"/>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меры методической поддержки изучения учебных предметов, направленные на предупреждение </w:t>
      </w:r>
      <w:proofErr w:type="spellStart"/>
      <w:r w:rsidRPr="00074251">
        <w:rPr>
          <w:rFonts w:ascii="Times New Roman" w:hAnsi="Times New Roman" w:cs="Times New Roman"/>
          <w:sz w:val="28"/>
          <w:szCs w:val="28"/>
          <w:lang w:bidi="ar-SA"/>
        </w:rPr>
        <w:t>неуспешности</w:t>
      </w:r>
      <w:proofErr w:type="spellEnd"/>
      <w:r w:rsidRPr="00074251">
        <w:rPr>
          <w:rFonts w:ascii="Times New Roman" w:hAnsi="Times New Roman" w:cs="Times New Roman"/>
          <w:sz w:val="28"/>
          <w:szCs w:val="28"/>
          <w:lang w:bidi="ar-SA"/>
        </w:rPr>
        <w:t xml:space="preserve"> освоения школьниками основных образовательных программ основного общего и среднего общего образования.</w:t>
      </w:r>
    </w:p>
    <w:p w14:paraId="1C6FAE18" w14:textId="1858C99C" w:rsidR="00247C34" w:rsidRPr="00074251" w:rsidRDefault="00247C34" w:rsidP="00247C34">
      <w:pPr>
        <w:ind w:firstLine="851"/>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Ключевой задачей на муниципальном уровне становится внедрение антикризисной модели управления в ШНОР на основе осуществления полного управленческого цикла с учетом кластера, к которому отнесена каждая школа. В связи с этим на муниципальном уровне было осуществлено годовое адресное сопровождение управленческих команд и педагогических работников.</w:t>
      </w:r>
      <w:r w:rsidR="002C3AAD">
        <w:rPr>
          <w:rFonts w:ascii="Times New Roman" w:hAnsi="Times New Roman" w:cs="Times New Roman"/>
          <w:sz w:val="28"/>
          <w:szCs w:val="28"/>
          <w:lang w:bidi="ar-SA"/>
        </w:rPr>
        <w:t xml:space="preserve"> </w:t>
      </w:r>
      <w:r w:rsidRPr="00074251">
        <w:rPr>
          <w:rFonts w:ascii="Times New Roman" w:hAnsi="Times New Roman" w:cs="Times New Roman"/>
          <w:sz w:val="28"/>
          <w:szCs w:val="28"/>
          <w:lang w:bidi="ar-SA"/>
        </w:rPr>
        <w:t xml:space="preserve">379 педагогов из 13 школ повысили свою компетентность по предметной и методической </w:t>
      </w:r>
      <w:r w:rsidRPr="00074251">
        <w:rPr>
          <w:rFonts w:ascii="Times New Roman" w:hAnsi="Times New Roman" w:cs="Times New Roman"/>
          <w:sz w:val="28"/>
          <w:szCs w:val="28"/>
          <w:lang w:bidi="ar-SA"/>
        </w:rPr>
        <w:lastRenderedPageBreak/>
        <w:t xml:space="preserve">направленности (стали участниками семинаров и </w:t>
      </w:r>
      <w:proofErr w:type="spellStart"/>
      <w:r w:rsidRPr="00074251">
        <w:rPr>
          <w:rFonts w:ascii="Times New Roman" w:hAnsi="Times New Roman" w:cs="Times New Roman"/>
          <w:sz w:val="28"/>
          <w:szCs w:val="28"/>
          <w:lang w:bidi="ar-SA"/>
        </w:rPr>
        <w:t>вебинаров</w:t>
      </w:r>
      <w:proofErr w:type="spellEnd"/>
      <w:r w:rsidRPr="00074251">
        <w:rPr>
          <w:rFonts w:ascii="Times New Roman" w:hAnsi="Times New Roman" w:cs="Times New Roman"/>
          <w:sz w:val="28"/>
          <w:szCs w:val="28"/>
          <w:lang w:bidi="ar-SA"/>
        </w:rPr>
        <w:t xml:space="preserve">, проводимых МБУ МЦ); 137 педагогов обобщили и представили свой опыт на муниципальных площадках. </w:t>
      </w:r>
    </w:p>
    <w:p w14:paraId="0376A1F8" w14:textId="2959F93D"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Отмечена положительная динамика профессиональной компетентности педагогов. Это </w:t>
      </w:r>
      <w:r w:rsidR="002802AD" w:rsidRPr="00074251">
        <w:rPr>
          <w:rFonts w:ascii="Times New Roman" w:hAnsi="Times New Roman" w:cs="Times New Roman"/>
          <w:sz w:val="28"/>
          <w:szCs w:val="28"/>
          <w:lang w:bidi="ar-SA"/>
        </w:rPr>
        <w:t>подтверждено результатами</w:t>
      </w:r>
      <w:r w:rsidRPr="00074251">
        <w:rPr>
          <w:rFonts w:ascii="Times New Roman" w:hAnsi="Times New Roman" w:cs="Times New Roman"/>
          <w:sz w:val="28"/>
          <w:szCs w:val="28"/>
          <w:lang w:bidi="ar-SA"/>
        </w:rPr>
        <w:t xml:space="preserve"> самодиагностики, проводимой в </w:t>
      </w:r>
      <w:r w:rsidR="002802AD" w:rsidRPr="00074251">
        <w:rPr>
          <w:rFonts w:ascii="Times New Roman" w:hAnsi="Times New Roman" w:cs="Times New Roman"/>
          <w:sz w:val="28"/>
          <w:szCs w:val="28"/>
          <w:lang w:bidi="ar-SA"/>
        </w:rPr>
        <w:t>рамках федерального</w:t>
      </w:r>
      <w:r w:rsidRPr="00074251">
        <w:rPr>
          <w:rFonts w:ascii="Times New Roman" w:hAnsi="Times New Roman" w:cs="Times New Roman"/>
          <w:sz w:val="28"/>
          <w:szCs w:val="28"/>
          <w:lang w:bidi="ar-SA"/>
        </w:rPr>
        <w:t xml:space="preserve"> проекта «Школа </w:t>
      </w:r>
      <w:proofErr w:type="spellStart"/>
      <w:r w:rsidRPr="00074251">
        <w:rPr>
          <w:rFonts w:ascii="Times New Roman" w:hAnsi="Times New Roman" w:cs="Times New Roman"/>
          <w:sz w:val="28"/>
          <w:szCs w:val="28"/>
          <w:lang w:bidi="ar-SA"/>
        </w:rPr>
        <w:t>Минпросвещения</w:t>
      </w:r>
      <w:proofErr w:type="spellEnd"/>
      <w:r w:rsidRPr="00074251">
        <w:rPr>
          <w:rFonts w:ascii="Times New Roman" w:hAnsi="Times New Roman" w:cs="Times New Roman"/>
          <w:sz w:val="28"/>
          <w:szCs w:val="28"/>
          <w:lang w:bidi="ar-SA"/>
        </w:rPr>
        <w:t xml:space="preserve"> России». В 2024-2025 учебном году рекомендовано завершить проект ШНОР. Организация адресной методической помощи школам должна распространяться на все образовательные учреждения в зависимости от потребностей школы, выявленных </w:t>
      </w:r>
      <w:r w:rsidR="002802AD" w:rsidRPr="00074251">
        <w:rPr>
          <w:rFonts w:ascii="Times New Roman" w:hAnsi="Times New Roman" w:cs="Times New Roman"/>
          <w:sz w:val="28"/>
          <w:szCs w:val="28"/>
          <w:lang w:bidi="ar-SA"/>
        </w:rPr>
        <w:t>у педагогов</w:t>
      </w:r>
      <w:r w:rsidRPr="00074251">
        <w:rPr>
          <w:rFonts w:ascii="Times New Roman" w:hAnsi="Times New Roman" w:cs="Times New Roman"/>
          <w:sz w:val="28"/>
          <w:szCs w:val="28"/>
          <w:lang w:bidi="ar-SA"/>
        </w:rPr>
        <w:t xml:space="preserve"> профессиональных дефицитов. </w:t>
      </w:r>
    </w:p>
    <w:p w14:paraId="79305300" w14:textId="7BBB7039" w:rsidR="00247C34" w:rsidRPr="00074251" w:rsidRDefault="00247C34" w:rsidP="00074251">
      <w:pPr>
        <w:ind w:firstLine="709"/>
        <w:jc w:val="center"/>
        <w:rPr>
          <w:rFonts w:ascii="Times New Roman" w:hAnsi="Times New Roman" w:cs="Times New Roman"/>
          <w:b/>
          <w:sz w:val="28"/>
          <w:szCs w:val="28"/>
          <w:lang w:bidi="ar-SA"/>
        </w:rPr>
      </w:pPr>
      <w:r w:rsidRPr="00074251">
        <w:rPr>
          <w:rFonts w:ascii="Times New Roman" w:hAnsi="Times New Roman" w:cs="Times New Roman"/>
          <w:b/>
          <w:sz w:val="28"/>
          <w:szCs w:val="28"/>
          <w:lang w:bidi="ar-SA"/>
        </w:rPr>
        <w:t>Сохранение и укрепление здоровья школьников</w:t>
      </w:r>
    </w:p>
    <w:p w14:paraId="1ACFACA1" w14:textId="77777777"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Одним из приоритетных направлений сохранения и укрепления здоровья школьников является предоставление горячего питания в школах.</w:t>
      </w:r>
    </w:p>
    <w:p w14:paraId="2C1E4BD8" w14:textId="77777777"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Горячее питание обеспечено в 100 % образовательных учреждений: созданы условия для организации горячего питания обучающихся в соответствии с санитарно-гигиеническими требованиями к организации питания детей, сформирована необходимая инфраструктура для организации горячего питания, оборудованы столовые и буфеты. </w:t>
      </w:r>
    </w:p>
    <w:p w14:paraId="21506F84" w14:textId="77777777" w:rsidR="00247C34" w:rsidRPr="00074251" w:rsidRDefault="00247C34" w:rsidP="00247C34">
      <w:pPr>
        <w:ind w:firstLine="720"/>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В 2023-2024 году предоставлялось бесплатное горячее питание:</w:t>
      </w:r>
    </w:p>
    <w:p w14:paraId="25D2F0D3" w14:textId="77777777" w:rsidR="00247C34" w:rsidRPr="00074251" w:rsidRDefault="00247C34" w:rsidP="00247C34">
      <w:pPr>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всем учащимся 1-4 классов (19 157 чел.) - завтрак для 1-й смены, обед для 2-й смены на сумму 74,17 руб. (в 2023 году из федерального бюджета выделено 207 359,9 тыс. руб.);</w:t>
      </w:r>
    </w:p>
    <w:p w14:paraId="286D8846" w14:textId="77777777" w:rsidR="00247C34" w:rsidRPr="00074251" w:rsidRDefault="00247C34" w:rsidP="00247C34">
      <w:pPr>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детям (падчерицам и пасынкам участников СВО) учащимся 1-4 классов, посещающим группу продленного дня (56 чел.), учащимся 5-11 классов (733 чел.), - горячее питание на максимальную стоимость питания, утвержденную в муниципальном образовательном учреждении (в 2023 году из областного бюджета выделено 20 851,96 тыс. руб.);</w:t>
      </w:r>
    </w:p>
    <w:p w14:paraId="0D11B30F" w14:textId="77777777" w:rsidR="00247C34" w:rsidRPr="00074251" w:rsidRDefault="00247C34" w:rsidP="00247C34">
      <w:pPr>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отдельным категориям учащихся 5-11 класс (1980 чел.): детям-сиротам, детям, оставшимся без попечения родителей, находящимся под опекой (попечительством) (181 чел.), детям из малообеспеченных семей (680 чел.), детям, находящимся в трудной жизненной ситуации (21 чел.) - завтрак на сумму 73,00 руб. (в 2023 году из городского бюджета было выделено 8 711,10 тыс. руб.);</w:t>
      </w:r>
    </w:p>
    <w:p w14:paraId="7B0F00D1" w14:textId="77777777" w:rsidR="00247C34" w:rsidRPr="00074251" w:rsidRDefault="00247C34" w:rsidP="00247C34">
      <w:pPr>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детям с ограниченными возможностями здоровья (259 чел.), обучающимся в школе по очной форме обучения - завтрак и обед на сумму 146,00 руб. Детям с ограниченными возможностями здоровья (26 чел.), обучающимся по медицинским показателям на дому предоставлялся продуктовый набор на сумму 146,00 руб. в день (в 2023 году из городского бюджета было выделено 3 988,9 тыс. руб.).</w:t>
      </w:r>
    </w:p>
    <w:p w14:paraId="099F3EE0" w14:textId="77777777"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Внимание уделяется не только охвату учащихся горячим питанием, но и качеству предоставляемых услуг по организации питания в образовательных организациях. Благодаря систематической работе администраций и педагогов школ по пропаганде здорового образа жизни, в том числе здорового питания, качественным проведением контрольных мероприятий, привлечению родителей к контролю за организацией питания, охват горячим питанием в школах города в 2023-2024 учебном году составил 83 % (в 2022-2023 учебном году - 82%).</w:t>
      </w:r>
    </w:p>
    <w:p w14:paraId="3D3BCF0C" w14:textId="77777777"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Контроль за организацией и качеством питания проводился не только со стороны администрации школы, но и со стороны родителей. Решение вопросов качественного и здорового питания обучающихся, пропаганда основ здорового питания общеобразовательными организациями осуществляется при взаимодействии </w:t>
      </w:r>
      <w:r w:rsidRPr="00074251">
        <w:rPr>
          <w:rFonts w:ascii="Times New Roman" w:hAnsi="Times New Roman" w:cs="Times New Roman"/>
          <w:sz w:val="28"/>
          <w:szCs w:val="28"/>
          <w:lang w:bidi="ar-SA"/>
        </w:rPr>
        <w:lastRenderedPageBreak/>
        <w:t>с родительской общественностью. Сотрудничество с управляющими советами школ по осуществлению родительского контроля за организацией питания, за качеством готовых блюд, осуществлялось в течение всего учебного года. С целью контроля учредителем проводятся плановые и внеплановые проверки организации питания с участием представителей организатора питания.</w:t>
      </w:r>
    </w:p>
    <w:p w14:paraId="3A82D7A0" w14:textId="77777777" w:rsidR="00247C34" w:rsidRPr="00074251" w:rsidRDefault="00247C34" w:rsidP="00247C34">
      <w:pPr>
        <w:autoSpaceDE w:val="0"/>
        <w:autoSpaceDN w:val="0"/>
        <w:adjustRightInd w:val="0"/>
        <w:ind w:firstLine="567"/>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В 2023 году продолжалась модернизация оборудования школьных столовых. В рамках мероприятия «Приобретение оборудования для муниципальных общеобразовательных учреждений» специальной подпрограммы «Создание современных условий обучения в муниципальных образовательных организациях» муниципальной программы «Развитие образования города Иванова» было приобретено новое оборудование в 24 муниципальных общеобразовательных учреждений. На эти цели в 2023 году направлены средства в размере 5 000,00 тыс. руб.</w:t>
      </w:r>
    </w:p>
    <w:p w14:paraId="4896EDEA" w14:textId="77777777" w:rsidR="00247C34" w:rsidRPr="00074251" w:rsidRDefault="00247C34" w:rsidP="00247C34">
      <w:pPr>
        <w:autoSpaceDE w:val="0"/>
        <w:autoSpaceDN w:val="0"/>
        <w:adjustRightInd w:val="0"/>
        <w:ind w:firstLine="567"/>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Немаловажную роль в сохранении и укреплении здоровья детей играет организация работы лагерей дневного пребывания и лагерей труда и отдыха на базе муниципальных общеобразовательных учреждений. </w:t>
      </w:r>
    </w:p>
    <w:p w14:paraId="61320D36" w14:textId="77777777"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В летний период 2024 года отдыхом в лагерях с дневным пребыванием и лагерях труда и отдыха было охвачено 6274 чел., в том числе 310 детей-сирот и детей, находящихся в трудной жизненной ситуации (на уровне 2023 года). </w:t>
      </w:r>
    </w:p>
    <w:p w14:paraId="5831BD56" w14:textId="77777777"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Лагеря организованы на базе муниципальных образовательных учреждений в июне и августе. В июне лагеря с дневным пребыванием на базе всех 49 школ и 6 учреждений дополнительного образования. В августе - на базе 2 школ и 1 учреждения дополнительного образования. </w:t>
      </w:r>
    </w:p>
    <w:p w14:paraId="07397B97" w14:textId="77777777"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В 30 школах в июне, 2 школах в августе организована работа лагерей труда и отдыха для детей в возрасте 14 лет и старше. </w:t>
      </w:r>
    </w:p>
    <w:p w14:paraId="4347002F" w14:textId="77777777"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В числе лагерей дневного пребывания организована работа 7 профильных лагерей.</w:t>
      </w:r>
    </w:p>
    <w:p w14:paraId="15DEEAFC" w14:textId="77777777"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Для финансирования организации работы школьных лагерей использованы средства городского бюджета – 7 194,35 тыс. руб., субсидии из областного бюджета – 9 751,14 тыс. руб., субвенции из областного бюджета – 924,42 тыс. руб. Общий объем финансирования составляет 17 869,91 тыс. руб.  (2023 год – 17 001,54 тыс. руб.).  </w:t>
      </w:r>
    </w:p>
    <w:p w14:paraId="23E98C35" w14:textId="77777777"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В лагерях с дневным пребыванием предоставлено детям двухразовое питание из расчета 167 руб. на человека в день (142 руб. – средства бюджета, 25 руб. – средства родителей; для детей-сирот и детей, находящихся в трудной жизненной ситуации полностью за счет средств бюджета), продолжительность смены 21 рабочий день; в лагерях труда и отдыха - питание на сумму 142 руб. на человека в день (за счет средств бюджета), продолжительность смены 10 рабочих дней.</w:t>
      </w:r>
    </w:p>
    <w:p w14:paraId="51B48BBE" w14:textId="77777777" w:rsidR="00247C34" w:rsidRPr="00074251" w:rsidRDefault="00247C34" w:rsidP="00247C34">
      <w:pPr>
        <w:jc w:val="both"/>
        <w:rPr>
          <w:rFonts w:ascii="Times New Roman" w:hAnsi="Times New Roman" w:cs="Times New Roman"/>
          <w:sz w:val="28"/>
          <w:szCs w:val="28"/>
          <w:lang w:bidi="ar-SA"/>
        </w:rPr>
      </w:pPr>
    </w:p>
    <w:p w14:paraId="458F4901" w14:textId="1320EC1A" w:rsidR="00D00A50" w:rsidRPr="0029754C" w:rsidRDefault="00D00A50" w:rsidP="00D00A50">
      <w:pPr>
        <w:pStyle w:val="af7"/>
        <w:spacing w:before="0" w:beforeAutospacing="0" w:after="0" w:afterAutospacing="0"/>
        <w:jc w:val="center"/>
        <w:rPr>
          <w:b/>
          <w:bCs/>
          <w:iCs/>
          <w:color w:val="000000"/>
          <w:sz w:val="28"/>
          <w:szCs w:val="28"/>
          <w:lang w:bidi="ru-RU"/>
        </w:rPr>
      </w:pPr>
      <w:r w:rsidRPr="0029754C">
        <w:rPr>
          <w:b/>
          <w:bCs/>
          <w:iCs/>
          <w:color w:val="000000"/>
          <w:sz w:val="28"/>
          <w:szCs w:val="28"/>
          <w:lang w:bidi="ru-RU"/>
        </w:rPr>
        <w:t>Олимпиадное движение школьников</w:t>
      </w:r>
    </w:p>
    <w:p w14:paraId="13D3DEE9" w14:textId="76A4B80F" w:rsidR="00ED5EF8" w:rsidRPr="00ED5EF8" w:rsidRDefault="00ED5EF8" w:rsidP="00ED5EF8">
      <w:pPr>
        <w:pStyle w:val="af7"/>
        <w:spacing w:before="0" w:beforeAutospacing="0" w:after="0" w:afterAutospacing="0"/>
        <w:ind w:firstLine="708"/>
        <w:jc w:val="both"/>
        <w:rPr>
          <w:rFonts w:eastAsia="Courier New"/>
          <w:color w:val="000000"/>
          <w:sz w:val="28"/>
          <w:szCs w:val="28"/>
        </w:rPr>
      </w:pPr>
      <w:r w:rsidRPr="00ED5EF8">
        <w:rPr>
          <w:rFonts w:eastAsia="Courier New"/>
          <w:color w:val="000000"/>
          <w:sz w:val="28"/>
          <w:szCs w:val="28"/>
        </w:rPr>
        <w:t>Наиболее эффективным и показательным мероприятием в рамках работы с интеллектуально одаренными обучающимися является всероссийская олимпиада школьников, которая проводится в соответствии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(далее – Порядок</w:t>
      </w:r>
      <w:r w:rsidR="004D6008">
        <w:rPr>
          <w:rFonts w:eastAsia="Courier New"/>
          <w:color w:val="000000"/>
          <w:sz w:val="28"/>
          <w:szCs w:val="28"/>
        </w:rPr>
        <w:t>, олимпиада</w:t>
      </w:r>
      <w:r w:rsidRPr="00ED5EF8">
        <w:rPr>
          <w:rFonts w:eastAsia="Courier New"/>
          <w:color w:val="000000"/>
          <w:sz w:val="28"/>
          <w:szCs w:val="28"/>
        </w:rPr>
        <w:t xml:space="preserve">), приказами (распоряжениями) Департамента образования и науки Ивановской области, органов публичной власти федеральной территории «Сириус», осуществляющих полномочия, предусмотренные пунктом 5 части 1 статьи 8 </w:t>
      </w:r>
      <w:r w:rsidRPr="00ED5EF8">
        <w:rPr>
          <w:rFonts w:eastAsia="Courier New"/>
          <w:color w:val="000000"/>
          <w:sz w:val="28"/>
          <w:szCs w:val="28"/>
        </w:rPr>
        <w:lastRenderedPageBreak/>
        <w:t>Федерального закона «О федеральной территории «Сириус» (далее – ОПВ «Сириус»), локальными нормативными актами управления образования Администрации города Иванова,  и образовательных организаций.</w:t>
      </w:r>
    </w:p>
    <w:p w14:paraId="07327347" w14:textId="77777777" w:rsidR="004D6008" w:rsidRDefault="00ED5EF8" w:rsidP="00ED5EF8">
      <w:pPr>
        <w:pStyle w:val="af7"/>
        <w:spacing w:before="0" w:beforeAutospacing="0" w:after="0" w:afterAutospacing="0"/>
        <w:ind w:firstLine="708"/>
        <w:jc w:val="both"/>
        <w:rPr>
          <w:rFonts w:eastAsia="Courier New"/>
          <w:color w:val="000000"/>
          <w:sz w:val="28"/>
          <w:szCs w:val="28"/>
        </w:rPr>
      </w:pPr>
      <w:r w:rsidRPr="00ED5EF8">
        <w:rPr>
          <w:rFonts w:eastAsia="Courier New"/>
          <w:color w:val="000000"/>
          <w:sz w:val="28"/>
          <w:szCs w:val="28"/>
        </w:rPr>
        <w:t>Основными целями олимпиады являются выявление и развитие у обучающихся творческих способностей и интереса к научной (научно-исследовательской) деятельности, пропаганда научных знаний, отбор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004D6008">
        <w:rPr>
          <w:rFonts w:eastAsia="Courier New"/>
          <w:color w:val="000000"/>
          <w:sz w:val="28"/>
          <w:szCs w:val="28"/>
        </w:rPr>
        <w:t xml:space="preserve"> </w:t>
      </w:r>
      <w:r w:rsidRPr="00ED5EF8">
        <w:rPr>
          <w:rFonts w:eastAsia="Courier New"/>
          <w:color w:val="000000"/>
          <w:sz w:val="28"/>
          <w:szCs w:val="28"/>
        </w:rPr>
        <w:t xml:space="preserve">Среди многочисленных приемов работы, ориентированных на интеллектуальное развитие школьников, особое место занимают предметные олимпиады. </w:t>
      </w:r>
    </w:p>
    <w:p w14:paraId="3C5732AC" w14:textId="77777777" w:rsidR="00AB59FF" w:rsidRDefault="00ED5EF8" w:rsidP="004D6008">
      <w:pPr>
        <w:pStyle w:val="af7"/>
        <w:spacing w:before="0" w:beforeAutospacing="0" w:after="0" w:afterAutospacing="0"/>
        <w:ind w:firstLine="708"/>
        <w:jc w:val="both"/>
        <w:rPr>
          <w:rFonts w:eastAsia="Courier New"/>
          <w:color w:val="000000"/>
          <w:sz w:val="28"/>
          <w:szCs w:val="28"/>
        </w:rPr>
      </w:pPr>
      <w:r>
        <w:rPr>
          <w:rFonts w:eastAsia="Courier New"/>
          <w:color w:val="000000"/>
          <w:sz w:val="28"/>
          <w:szCs w:val="28"/>
        </w:rPr>
        <w:t xml:space="preserve">Муниципальным оператором </w:t>
      </w:r>
      <w:r w:rsidRPr="00ED5EF8">
        <w:rPr>
          <w:rFonts w:eastAsia="Courier New"/>
          <w:color w:val="000000"/>
          <w:sz w:val="28"/>
          <w:szCs w:val="28"/>
        </w:rPr>
        <w:t xml:space="preserve">олимпиадного движения в городе является Центр развития детской одаренности. </w:t>
      </w:r>
      <w:r w:rsidR="004D6008">
        <w:rPr>
          <w:rFonts w:eastAsia="Courier New"/>
          <w:color w:val="000000"/>
          <w:sz w:val="28"/>
          <w:szCs w:val="28"/>
        </w:rPr>
        <w:t>В 2023-2024 учебном году о</w:t>
      </w:r>
      <w:r w:rsidRPr="00ED5EF8">
        <w:rPr>
          <w:rFonts w:eastAsia="Courier New"/>
          <w:color w:val="000000"/>
          <w:sz w:val="28"/>
          <w:szCs w:val="28"/>
        </w:rPr>
        <w:t xml:space="preserve">лимпиада проводилась по 24 общеобразовательным предметам. Традиционно участниками являлись обучающиеся 4 - 11 классов, которых в городе 29 882 чел. </w:t>
      </w:r>
      <w:r w:rsidRPr="004D6008">
        <w:rPr>
          <w:rFonts w:eastAsia="Courier New"/>
          <w:color w:val="000000"/>
          <w:sz w:val="28"/>
          <w:szCs w:val="28"/>
        </w:rPr>
        <w:t>С целью увеличения количества участников школьного этапа ежегодно на основании соглашения Департамента с Образовательным Фондом «Талант и успех» школьный этап Олимпиады по астрономии, биологии, информатике, математике, физике и химии проводится с использованием информационно-коммуникационных технологий на платформе «</w:t>
      </w:r>
      <w:proofErr w:type="spellStart"/>
      <w:r w:rsidRPr="004D6008">
        <w:rPr>
          <w:rFonts w:eastAsia="Courier New"/>
          <w:color w:val="000000"/>
          <w:sz w:val="28"/>
          <w:szCs w:val="28"/>
        </w:rPr>
        <w:t>Сириус.Курсы</w:t>
      </w:r>
      <w:proofErr w:type="spellEnd"/>
      <w:r w:rsidRPr="004D6008">
        <w:rPr>
          <w:rFonts w:eastAsia="Courier New"/>
          <w:color w:val="000000"/>
          <w:sz w:val="28"/>
          <w:szCs w:val="28"/>
        </w:rPr>
        <w:t xml:space="preserve">». </w:t>
      </w:r>
    </w:p>
    <w:p w14:paraId="6FCC038A" w14:textId="01A89B37" w:rsidR="00ED5EF8" w:rsidRPr="00DE421E" w:rsidRDefault="00ED5EF8" w:rsidP="004D6008">
      <w:pPr>
        <w:pStyle w:val="af7"/>
        <w:spacing w:before="0" w:beforeAutospacing="0" w:after="0" w:afterAutospacing="0"/>
        <w:ind w:firstLine="708"/>
        <w:jc w:val="both"/>
        <w:rPr>
          <w:rFonts w:eastAsia="Arial Unicode MS"/>
        </w:rPr>
      </w:pPr>
      <w:r w:rsidRPr="004D6008">
        <w:rPr>
          <w:rFonts w:eastAsia="Courier New"/>
          <w:color w:val="000000"/>
          <w:sz w:val="28"/>
          <w:szCs w:val="28"/>
        </w:rPr>
        <w:t xml:space="preserve">Всего в школьном этапе олимпиады участвовало 12183 человек, что составляет 41% от числа обучающихся 4-11 классов и по данному показателю (индекс вовлеченности) </w:t>
      </w:r>
      <w:proofErr w:type="spellStart"/>
      <w:r w:rsidRPr="004D6008">
        <w:rPr>
          <w:rFonts w:eastAsia="Courier New"/>
          <w:color w:val="000000"/>
          <w:sz w:val="28"/>
          <w:szCs w:val="28"/>
        </w:rPr>
        <w:t>г.о</w:t>
      </w:r>
      <w:proofErr w:type="spellEnd"/>
      <w:r w:rsidRPr="004D6008">
        <w:rPr>
          <w:rFonts w:eastAsia="Courier New"/>
          <w:color w:val="000000"/>
          <w:sz w:val="28"/>
          <w:szCs w:val="28"/>
        </w:rPr>
        <w:t>. Иваново находится на 13 позиции в регионе.</w:t>
      </w:r>
      <w:r w:rsidRPr="00DE421E">
        <w:t xml:space="preserve"> </w:t>
      </w:r>
    </w:p>
    <w:p w14:paraId="162821AB" w14:textId="59EA325A" w:rsidR="00ED5EF8" w:rsidRPr="00DE421E" w:rsidRDefault="004D6008" w:rsidP="00ED5EF8">
      <w:pPr>
        <w:pStyle w:val="af7"/>
        <w:spacing w:before="0" w:beforeAutospacing="0" w:after="0" w:afterAutospacing="0"/>
        <w:ind w:firstLine="709"/>
        <w:jc w:val="both"/>
      </w:pPr>
      <w:r w:rsidRPr="004D6008">
        <w:rPr>
          <w:rFonts w:eastAsia="Courier New"/>
          <w:color w:val="000000"/>
          <w:sz w:val="28"/>
          <w:szCs w:val="28"/>
        </w:rPr>
        <w:t xml:space="preserve">В </w:t>
      </w:r>
      <w:r w:rsidR="00ED5EF8" w:rsidRPr="004D6008">
        <w:rPr>
          <w:rFonts w:eastAsia="Courier New"/>
          <w:color w:val="000000"/>
          <w:sz w:val="28"/>
          <w:szCs w:val="28"/>
        </w:rPr>
        <w:t xml:space="preserve">муниципальном этапе </w:t>
      </w:r>
      <w:r w:rsidRPr="004D6008">
        <w:rPr>
          <w:rFonts w:eastAsia="Courier New"/>
          <w:color w:val="000000"/>
          <w:sz w:val="28"/>
          <w:szCs w:val="28"/>
        </w:rPr>
        <w:t xml:space="preserve">олимпиады </w:t>
      </w:r>
      <w:r w:rsidR="00ED5EF8" w:rsidRPr="004D6008">
        <w:rPr>
          <w:rFonts w:eastAsia="Courier New"/>
          <w:color w:val="000000"/>
          <w:sz w:val="28"/>
          <w:szCs w:val="28"/>
        </w:rPr>
        <w:t xml:space="preserve">приняло участие 2340 обучающихся </w:t>
      </w:r>
      <w:r w:rsidRPr="004D6008">
        <w:rPr>
          <w:rFonts w:eastAsia="Courier New"/>
          <w:color w:val="000000"/>
          <w:sz w:val="28"/>
          <w:szCs w:val="28"/>
        </w:rPr>
        <w:t xml:space="preserve">7-11 классов </w:t>
      </w:r>
      <w:r w:rsidR="00ED5EF8" w:rsidRPr="004D6008">
        <w:rPr>
          <w:rFonts w:eastAsia="Courier New"/>
          <w:color w:val="000000"/>
          <w:sz w:val="28"/>
          <w:szCs w:val="28"/>
        </w:rPr>
        <w:t xml:space="preserve">(физических лиц 1713 человек, что составляет чуть выше 14 % от числа обучающихся муниципалитета 7-11 классов), 530 прошли в следующий этап. </w:t>
      </w:r>
      <w:r>
        <w:rPr>
          <w:rFonts w:eastAsia="Courier New"/>
          <w:color w:val="000000"/>
          <w:sz w:val="28"/>
          <w:szCs w:val="28"/>
        </w:rPr>
        <w:t xml:space="preserve">Девять </w:t>
      </w:r>
      <w:r w:rsidR="00ED5EF8" w:rsidRPr="004D6008">
        <w:rPr>
          <w:rFonts w:eastAsia="Courier New"/>
          <w:color w:val="000000"/>
          <w:sz w:val="28"/>
          <w:szCs w:val="28"/>
        </w:rPr>
        <w:t xml:space="preserve">школ </w:t>
      </w:r>
      <w:r>
        <w:rPr>
          <w:rFonts w:eastAsia="Courier New"/>
          <w:color w:val="000000"/>
          <w:sz w:val="28"/>
          <w:szCs w:val="28"/>
        </w:rPr>
        <w:t>(</w:t>
      </w:r>
      <w:r w:rsidRPr="004D6008">
        <w:rPr>
          <w:rFonts w:eastAsia="Courier New"/>
          <w:color w:val="000000"/>
          <w:sz w:val="28"/>
          <w:szCs w:val="28"/>
        </w:rPr>
        <w:t>№№ 4, 21, 22, 23, 30, 33, 36, 44, 67</w:t>
      </w:r>
      <w:r>
        <w:rPr>
          <w:rFonts w:eastAsia="Courier New"/>
          <w:color w:val="000000"/>
          <w:sz w:val="28"/>
          <w:szCs w:val="28"/>
        </w:rPr>
        <w:t xml:space="preserve">) </w:t>
      </w:r>
      <w:r w:rsidR="00ED5EF8" w:rsidRPr="004D6008">
        <w:rPr>
          <w:rFonts w:eastAsia="Courier New"/>
          <w:color w:val="000000"/>
          <w:sz w:val="28"/>
          <w:szCs w:val="28"/>
        </w:rPr>
        <w:t xml:space="preserve">стали массовыми </w:t>
      </w:r>
      <w:r>
        <w:rPr>
          <w:rFonts w:eastAsia="Courier New"/>
          <w:color w:val="000000"/>
          <w:sz w:val="28"/>
          <w:szCs w:val="28"/>
        </w:rPr>
        <w:t>учреждениями по количеству участников</w:t>
      </w:r>
      <w:r w:rsidR="00ED5EF8" w:rsidRPr="004D6008">
        <w:rPr>
          <w:rFonts w:eastAsia="Courier New"/>
          <w:color w:val="000000"/>
          <w:sz w:val="28"/>
          <w:szCs w:val="28"/>
        </w:rPr>
        <w:t xml:space="preserve"> олимпиадно</w:t>
      </w:r>
      <w:r>
        <w:rPr>
          <w:rFonts w:eastAsia="Courier New"/>
          <w:color w:val="000000"/>
          <w:sz w:val="28"/>
          <w:szCs w:val="28"/>
        </w:rPr>
        <w:t>го</w:t>
      </w:r>
      <w:r w:rsidR="00ED5EF8" w:rsidRPr="004D6008">
        <w:rPr>
          <w:rFonts w:eastAsia="Courier New"/>
          <w:color w:val="000000"/>
          <w:sz w:val="28"/>
          <w:szCs w:val="28"/>
        </w:rPr>
        <w:t xml:space="preserve"> движени</w:t>
      </w:r>
      <w:r>
        <w:rPr>
          <w:rFonts w:eastAsia="Courier New"/>
          <w:color w:val="000000"/>
          <w:sz w:val="28"/>
          <w:szCs w:val="28"/>
        </w:rPr>
        <w:t>я</w:t>
      </w:r>
      <w:r w:rsidR="00ED5EF8" w:rsidRPr="004D6008">
        <w:rPr>
          <w:rFonts w:eastAsia="Courier New"/>
          <w:color w:val="000000"/>
          <w:sz w:val="28"/>
          <w:szCs w:val="28"/>
        </w:rPr>
        <w:t>.</w:t>
      </w:r>
      <w:r w:rsidR="00ED5EF8" w:rsidRPr="00DE421E">
        <w:t xml:space="preserve"> </w:t>
      </w:r>
    </w:p>
    <w:p w14:paraId="1CA056AB" w14:textId="4E2A3C8B" w:rsidR="00ED5EF8" w:rsidRPr="0031516E" w:rsidRDefault="00ED5EF8" w:rsidP="00ED5EF8">
      <w:pPr>
        <w:pStyle w:val="af7"/>
        <w:spacing w:before="0" w:beforeAutospacing="0" w:after="0" w:afterAutospacing="0"/>
        <w:ind w:firstLine="709"/>
        <w:jc w:val="both"/>
        <w:rPr>
          <w:rFonts w:eastAsia="Courier New"/>
          <w:color w:val="000000"/>
          <w:sz w:val="28"/>
          <w:szCs w:val="28"/>
        </w:rPr>
      </w:pPr>
      <w:r w:rsidRPr="0031516E">
        <w:rPr>
          <w:rFonts w:eastAsia="Courier New"/>
          <w:color w:val="000000"/>
          <w:sz w:val="28"/>
          <w:szCs w:val="28"/>
        </w:rPr>
        <w:t xml:space="preserve">В целях обеспечения достоверности и объективности результатов муниципального этапа Олимпиады, в соответствии с требованиями Порядка Департаментом </w:t>
      </w:r>
      <w:r w:rsidR="0031516E" w:rsidRPr="0031516E">
        <w:rPr>
          <w:rFonts w:eastAsia="Courier New"/>
          <w:color w:val="000000"/>
          <w:sz w:val="28"/>
          <w:szCs w:val="28"/>
        </w:rPr>
        <w:t xml:space="preserve">образования и науки Ивановской области </w:t>
      </w:r>
      <w:r w:rsidRPr="0031516E">
        <w:rPr>
          <w:rFonts w:eastAsia="Courier New"/>
          <w:color w:val="000000"/>
          <w:sz w:val="28"/>
          <w:szCs w:val="28"/>
        </w:rPr>
        <w:t xml:space="preserve">обеспечена перепроверка работ участников членами региональных предметно-методических комиссий. Перепроверке подлежали работы по следующим предметам: английскому языку, астрономии, географии, истории, литературе, математике, обществознанию, праву, русскому языку, химии, экологии, экономике. В ходе перепроверки РПМК выносили решение о соответствии результатов проверки муниципальным жюри установленным критериям и методике, о завышении или занижении выставленных баллов. По данному показателю Иваново занимает одну из лидирующих позиций в регионе, что свидетельствует о высоком уровне подготовки участников (перепроверке подвержены работы победителей олимпиады) и качественной проверке работ муниципальным жюри. По результатам участия в муниципальном этапе </w:t>
      </w:r>
      <w:proofErr w:type="spellStart"/>
      <w:r w:rsidRPr="0031516E">
        <w:rPr>
          <w:rFonts w:eastAsia="Courier New"/>
          <w:color w:val="000000"/>
          <w:sz w:val="28"/>
          <w:szCs w:val="28"/>
        </w:rPr>
        <w:t>ВсОШ</w:t>
      </w:r>
      <w:proofErr w:type="spellEnd"/>
      <w:r w:rsidRPr="0031516E">
        <w:rPr>
          <w:rFonts w:eastAsia="Courier New"/>
          <w:color w:val="000000"/>
          <w:sz w:val="28"/>
          <w:szCs w:val="28"/>
        </w:rPr>
        <w:t xml:space="preserve"> 5 учащихся поощрены муниципальной премией для одаренных детей в номинации «За неоднократные победы в олимпиадах» (ОУ№№ 30,33,36)</w:t>
      </w:r>
    </w:p>
    <w:p w14:paraId="305C874C" w14:textId="74680C30" w:rsidR="00ED5EF8" w:rsidRDefault="00ED5EF8" w:rsidP="0031516E">
      <w:pPr>
        <w:pStyle w:val="af7"/>
        <w:spacing w:before="0" w:beforeAutospacing="0" w:after="0" w:afterAutospacing="0"/>
        <w:ind w:firstLine="709"/>
        <w:jc w:val="both"/>
        <w:rPr>
          <w:rFonts w:eastAsia="Courier New"/>
          <w:color w:val="000000"/>
          <w:sz w:val="28"/>
          <w:szCs w:val="28"/>
        </w:rPr>
      </w:pPr>
      <w:r w:rsidRPr="0031516E">
        <w:rPr>
          <w:rFonts w:eastAsia="Courier New"/>
          <w:color w:val="000000"/>
          <w:sz w:val="28"/>
          <w:szCs w:val="28"/>
        </w:rPr>
        <w:t xml:space="preserve">Участниками </w:t>
      </w:r>
      <w:r w:rsidR="0031516E" w:rsidRPr="0031516E">
        <w:rPr>
          <w:rFonts w:eastAsia="Courier New"/>
          <w:color w:val="000000"/>
          <w:sz w:val="28"/>
          <w:szCs w:val="28"/>
        </w:rPr>
        <w:t>регионального этапа олимпиады в 2023-2024 учебном году являлись</w:t>
      </w:r>
      <w:r w:rsidRPr="0031516E">
        <w:rPr>
          <w:rFonts w:eastAsia="Courier New"/>
          <w:color w:val="000000"/>
          <w:sz w:val="28"/>
          <w:szCs w:val="28"/>
        </w:rPr>
        <w:t xml:space="preserve"> 474 обучающихся 9-11 классов, 126 стали победителями и призерами. </w:t>
      </w:r>
    </w:p>
    <w:p w14:paraId="56A88792" w14:textId="77777777" w:rsidR="006A19AB" w:rsidRPr="0031516E" w:rsidRDefault="006A19AB" w:rsidP="0031516E">
      <w:pPr>
        <w:pStyle w:val="af7"/>
        <w:spacing w:before="0" w:beforeAutospacing="0" w:after="0" w:afterAutospacing="0"/>
        <w:ind w:firstLine="709"/>
        <w:jc w:val="both"/>
        <w:rPr>
          <w:rFonts w:eastAsia="Courier New"/>
          <w:color w:val="000000"/>
          <w:sz w:val="28"/>
          <w:szCs w:val="28"/>
        </w:rPr>
      </w:pPr>
    </w:p>
    <w:p w14:paraId="68BF3531" w14:textId="77777777" w:rsidR="00ED5EF8" w:rsidRDefault="00ED5EF8" w:rsidP="00ED5EF8">
      <w:pPr>
        <w:pStyle w:val="af7"/>
        <w:spacing w:before="0" w:beforeAutospacing="0" w:after="0" w:afterAutospacing="0"/>
        <w:jc w:val="center"/>
        <w:rPr>
          <w:rFonts w:ascii="Arial" w:hAnsi="Arial" w:cs="Arial"/>
          <w:color w:val="2D2B2B"/>
        </w:rPr>
      </w:pPr>
      <w:r>
        <w:rPr>
          <w:rFonts w:ascii="Arial" w:hAnsi="Arial" w:cs="Arial"/>
          <w:noProof/>
          <w:color w:val="2D2B2B"/>
        </w:rPr>
        <w:lastRenderedPageBreak/>
        <w:drawing>
          <wp:inline distT="0" distB="0" distL="0" distR="0" wp14:anchorId="42C0199B" wp14:editId="066F3C46">
            <wp:extent cx="6357668" cy="3364302"/>
            <wp:effectExtent l="0" t="0" r="508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6876B1" w14:textId="77777777" w:rsidR="00ED5EF8" w:rsidRDefault="00ED5EF8" w:rsidP="00ED5EF8">
      <w:pPr>
        <w:pStyle w:val="af7"/>
        <w:spacing w:before="0" w:beforeAutospacing="0" w:after="0" w:afterAutospacing="0"/>
        <w:ind w:firstLine="709"/>
        <w:jc w:val="both"/>
        <w:rPr>
          <w:rFonts w:ascii="Arial" w:hAnsi="Arial" w:cs="Arial"/>
          <w:color w:val="2D2B2B"/>
        </w:rPr>
      </w:pPr>
    </w:p>
    <w:p w14:paraId="649E0844" w14:textId="1A65C8E1" w:rsidR="00ED5EF8" w:rsidRPr="00DE421E" w:rsidRDefault="00ED5EF8" w:rsidP="00ED5EF8">
      <w:pPr>
        <w:ind w:firstLine="708"/>
        <w:contextualSpacing/>
        <w:jc w:val="both"/>
      </w:pPr>
      <w:r w:rsidRPr="00AB59FF">
        <w:rPr>
          <w:rFonts w:ascii="Times New Roman" w:hAnsi="Times New Roman" w:cs="Times New Roman"/>
          <w:sz w:val="28"/>
          <w:szCs w:val="28"/>
          <w:lang w:bidi="ar-SA"/>
        </w:rPr>
        <w:t xml:space="preserve">На заключительном этапе олимпиады по 21 предметам Ивановскую область представляли 23 обучающихся, в том числе 8 из города Иванова. Из них 1 стал победителем (гимназия № 30), 1 – призером (школа № 4). Всего Ивановская область завоевала три призовых места на заключительном этапе. </w:t>
      </w:r>
    </w:p>
    <w:p w14:paraId="1DAFF9BD" w14:textId="77777777" w:rsidR="00ED5EF8" w:rsidRPr="00AB59FF" w:rsidRDefault="00ED5EF8" w:rsidP="00ED5EF8">
      <w:pPr>
        <w:contextualSpacing/>
        <w:jc w:val="both"/>
        <w:rPr>
          <w:rFonts w:ascii="Times New Roman" w:hAnsi="Times New Roman" w:cs="Times New Roman"/>
          <w:sz w:val="28"/>
          <w:szCs w:val="28"/>
          <w:lang w:bidi="ar-SA"/>
        </w:rPr>
      </w:pPr>
      <w:r w:rsidRPr="00DE421E">
        <w:tab/>
      </w:r>
      <w:r w:rsidRPr="00AB59FF">
        <w:rPr>
          <w:rFonts w:ascii="Times New Roman" w:hAnsi="Times New Roman" w:cs="Times New Roman"/>
          <w:sz w:val="28"/>
          <w:szCs w:val="28"/>
          <w:lang w:bidi="ar-SA"/>
        </w:rPr>
        <w:t>В 2023-2024 учебном году эффективность участия ивановских школьников в заключительном этапе всероссийской олимпиады школьников понизилась по сравнению с предыдущим учебным годом и составила 13% (в 2023 году 40%).</w:t>
      </w:r>
    </w:p>
    <w:p w14:paraId="030C83C2" w14:textId="77777777" w:rsidR="00ED5EF8" w:rsidRPr="00AB59FF" w:rsidRDefault="00ED5EF8" w:rsidP="00ED5EF8">
      <w:pPr>
        <w:tabs>
          <w:tab w:val="left" w:pos="5387"/>
        </w:tabs>
        <w:ind w:firstLine="709"/>
        <w:contextualSpacing/>
        <w:jc w:val="both"/>
        <w:rPr>
          <w:rFonts w:ascii="Times New Roman" w:hAnsi="Times New Roman" w:cs="Times New Roman"/>
          <w:sz w:val="28"/>
          <w:szCs w:val="28"/>
          <w:lang w:bidi="ar-SA"/>
        </w:rPr>
      </w:pPr>
      <w:r w:rsidRPr="00AB59FF">
        <w:rPr>
          <w:rFonts w:ascii="Times New Roman" w:hAnsi="Times New Roman" w:cs="Times New Roman"/>
          <w:sz w:val="28"/>
          <w:szCs w:val="28"/>
          <w:lang w:bidi="ar-SA"/>
        </w:rPr>
        <w:t>В числе основных причин резкого снижения данного показателя можно выделить следующие:</w:t>
      </w:r>
    </w:p>
    <w:p w14:paraId="12275084" w14:textId="77777777" w:rsidR="00ED5EF8" w:rsidRPr="00AB59FF" w:rsidRDefault="00ED5EF8" w:rsidP="00ED5EF8">
      <w:pPr>
        <w:pStyle w:val="ac"/>
        <w:widowControl/>
        <w:numPr>
          <w:ilvl w:val="0"/>
          <w:numId w:val="25"/>
        </w:numPr>
        <w:tabs>
          <w:tab w:val="left" w:pos="5387"/>
        </w:tabs>
        <w:jc w:val="both"/>
        <w:rPr>
          <w:rFonts w:ascii="Times New Roman" w:hAnsi="Times New Roman" w:cs="Times New Roman"/>
          <w:sz w:val="28"/>
          <w:szCs w:val="28"/>
          <w:lang w:bidi="ar-SA"/>
        </w:rPr>
      </w:pPr>
      <w:r w:rsidRPr="00AB59FF">
        <w:rPr>
          <w:rFonts w:ascii="Times New Roman" w:hAnsi="Times New Roman" w:cs="Times New Roman"/>
          <w:sz w:val="28"/>
          <w:szCs w:val="28"/>
          <w:lang w:bidi="ar-SA"/>
        </w:rPr>
        <w:t>большинство победителей и призеров заключительного этапа Олимпиады прошлого года завершили обучение в школе;</w:t>
      </w:r>
    </w:p>
    <w:p w14:paraId="0948A3C9" w14:textId="7B051B11" w:rsidR="00ED5EF8" w:rsidRPr="00AB59FF" w:rsidRDefault="00ED5EF8" w:rsidP="00ED5EF8">
      <w:pPr>
        <w:pStyle w:val="ac"/>
        <w:widowControl/>
        <w:numPr>
          <w:ilvl w:val="0"/>
          <w:numId w:val="25"/>
        </w:numPr>
        <w:tabs>
          <w:tab w:val="left" w:pos="709"/>
        </w:tabs>
        <w:ind w:left="0" w:firstLine="360"/>
        <w:jc w:val="both"/>
        <w:rPr>
          <w:rFonts w:ascii="Times New Roman" w:hAnsi="Times New Roman" w:cs="Times New Roman"/>
          <w:sz w:val="28"/>
          <w:szCs w:val="28"/>
          <w:lang w:bidi="ar-SA"/>
        </w:rPr>
      </w:pPr>
      <w:r w:rsidRPr="00AB59FF">
        <w:rPr>
          <w:rFonts w:ascii="Times New Roman" w:hAnsi="Times New Roman" w:cs="Times New Roman"/>
          <w:sz w:val="28"/>
          <w:szCs w:val="28"/>
          <w:lang w:bidi="ar-SA"/>
        </w:rPr>
        <w:t xml:space="preserve">переезд потенциальных </w:t>
      </w:r>
      <w:r w:rsidR="00AB59FF">
        <w:rPr>
          <w:rFonts w:ascii="Times New Roman" w:hAnsi="Times New Roman" w:cs="Times New Roman"/>
          <w:sz w:val="28"/>
          <w:szCs w:val="28"/>
          <w:lang w:bidi="ar-SA"/>
        </w:rPr>
        <w:t>участников олимпиады</w:t>
      </w:r>
      <w:r w:rsidRPr="00AB59FF">
        <w:rPr>
          <w:rFonts w:ascii="Times New Roman" w:hAnsi="Times New Roman" w:cs="Times New Roman"/>
          <w:sz w:val="28"/>
          <w:szCs w:val="28"/>
          <w:lang w:bidi="ar-SA"/>
        </w:rPr>
        <w:t xml:space="preserve"> в другие регионы (так, например, только от г.</w:t>
      </w:r>
      <w:r w:rsidR="00AB59FF">
        <w:rPr>
          <w:rFonts w:ascii="Times New Roman" w:hAnsi="Times New Roman" w:cs="Times New Roman"/>
          <w:sz w:val="28"/>
          <w:szCs w:val="28"/>
          <w:lang w:bidi="ar-SA"/>
        </w:rPr>
        <w:t xml:space="preserve"> </w:t>
      </w:r>
      <w:r w:rsidRPr="00AB59FF">
        <w:rPr>
          <w:rFonts w:ascii="Times New Roman" w:hAnsi="Times New Roman" w:cs="Times New Roman"/>
          <w:sz w:val="28"/>
          <w:szCs w:val="28"/>
          <w:lang w:bidi="ar-SA"/>
        </w:rPr>
        <w:t xml:space="preserve">Москвы победителями и призерами стали 3 школьника, в </w:t>
      </w:r>
      <w:r w:rsidR="000A0D12" w:rsidRPr="00AB59FF">
        <w:rPr>
          <w:rFonts w:ascii="Times New Roman" w:hAnsi="Times New Roman" w:cs="Times New Roman"/>
          <w:sz w:val="28"/>
          <w:szCs w:val="28"/>
          <w:lang w:bidi="ar-SA"/>
        </w:rPr>
        <w:t>предыдущие годы</w:t>
      </w:r>
      <w:r w:rsidR="000A0D12" w:rsidRPr="000A0D12">
        <w:rPr>
          <w:rFonts w:ascii="Times New Roman" w:hAnsi="Times New Roman" w:cs="Times New Roman"/>
          <w:color w:val="FFFFFF" w:themeColor="background1"/>
          <w:sz w:val="28"/>
          <w:szCs w:val="28"/>
          <w:lang w:bidi="ar-SA"/>
        </w:rPr>
        <w:t>,</w:t>
      </w:r>
      <w:r w:rsidRPr="00AB59FF">
        <w:rPr>
          <w:rFonts w:ascii="Times New Roman" w:hAnsi="Times New Roman" w:cs="Times New Roman"/>
          <w:sz w:val="28"/>
          <w:szCs w:val="28"/>
          <w:lang w:bidi="ar-SA"/>
        </w:rPr>
        <w:t xml:space="preserve"> обучавшиеся в Ивановской области, один из них по двум предметам).</w:t>
      </w:r>
    </w:p>
    <w:p w14:paraId="710E4BDA" w14:textId="77777777" w:rsidR="00ED5EF8" w:rsidRPr="00ED5EF8" w:rsidRDefault="00ED5EF8" w:rsidP="00D00A50">
      <w:pPr>
        <w:pStyle w:val="af7"/>
        <w:spacing w:before="0" w:beforeAutospacing="0" w:after="0" w:afterAutospacing="0"/>
        <w:jc w:val="center"/>
        <w:rPr>
          <w:b/>
          <w:bCs/>
          <w:i/>
          <w:iCs/>
          <w:color w:val="000000"/>
          <w:sz w:val="28"/>
          <w:szCs w:val="28"/>
          <w:lang w:bidi="ru-RU"/>
        </w:rPr>
      </w:pPr>
    </w:p>
    <w:p w14:paraId="5B9765ED" w14:textId="77777777" w:rsidR="00B344FB" w:rsidRPr="00EC3ABE" w:rsidRDefault="00B344FB" w:rsidP="00B344FB">
      <w:pPr>
        <w:ind w:firstLine="851"/>
        <w:jc w:val="center"/>
        <w:rPr>
          <w:rFonts w:ascii="Times New Roman" w:hAnsi="Times New Roman" w:cs="Times New Roman"/>
          <w:b/>
          <w:sz w:val="28"/>
          <w:szCs w:val="28"/>
        </w:rPr>
      </w:pPr>
      <w:r w:rsidRPr="00EC3ABE">
        <w:rPr>
          <w:rFonts w:ascii="Times New Roman" w:hAnsi="Times New Roman" w:cs="Times New Roman"/>
          <w:b/>
          <w:sz w:val="28"/>
          <w:szCs w:val="28"/>
        </w:rPr>
        <w:t>Основные задачи на 2024-2025 учебный год по развитию начального общего, основного общего и среднего общего образования</w:t>
      </w:r>
    </w:p>
    <w:p w14:paraId="355BAF36" w14:textId="77777777"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xml:space="preserve">В контексте реализации федеральных государственных образовательных стандартов общего образования (далее – ФГОС) и федеральных основных общеобразовательных программ (далее – ФООП) ключевыми задачами становятся: </w:t>
      </w:r>
    </w:p>
    <w:p w14:paraId="195D8416" w14:textId="77777777"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xml:space="preserve">-совершенствование работы по обеспечению управленческого, информационно-методического сопровождения реализации ФГОС и ФОП начального общего, основного общего, среднего общего образования; </w:t>
      </w:r>
    </w:p>
    <w:p w14:paraId="33A0EED3" w14:textId="77777777"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xml:space="preserve">-развитие профессиональной компетентности управленческих и педагогических кадров, формирование у педагогов исследовательской, проектировочной, коммуникативной и информационной культуры; </w:t>
      </w:r>
    </w:p>
    <w:p w14:paraId="3FF6DC49" w14:textId="77777777"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-продолжение работы по оснащению учебных кабинетов в школах через участие в государственных программах и проектах.</w:t>
      </w:r>
    </w:p>
    <w:p w14:paraId="7C6DA8DE" w14:textId="77777777"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В контексте выстраивания</w:t>
      </w:r>
      <w:r w:rsidRPr="00EC3ABE">
        <w:rPr>
          <w:rFonts w:ascii="Times New Roman" w:hAnsi="Times New Roman" w:cs="Times New Roman"/>
          <w:color w:val="auto"/>
          <w:sz w:val="28"/>
          <w:szCs w:val="28"/>
        </w:rPr>
        <w:t xml:space="preserve"> </w:t>
      </w:r>
      <w:r w:rsidRPr="00EC3ABE">
        <w:rPr>
          <w:rFonts w:ascii="Times New Roman" w:hAnsi="Times New Roman" w:cs="Times New Roman"/>
          <w:sz w:val="28"/>
          <w:szCs w:val="28"/>
        </w:rPr>
        <w:t xml:space="preserve">единого образовательного пространства и </w:t>
      </w:r>
      <w:r w:rsidRPr="00EC3ABE">
        <w:rPr>
          <w:rFonts w:ascii="Times New Roman" w:hAnsi="Times New Roman" w:cs="Times New Roman"/>
          <w:sz w:val="28"/>
          <w:szCs w:val="28"/>
        </w:rPr>
        <w:lastRenderedPageBreak/>
        <w:t xml:space="preserve">реализации проекта «Школа </w:t>
      </w:r>
      <w:proofErr w:type="spellStart"/>
      <w:r w:rsidRPr="00EC3ABE">
        <w:rPr>
          <w:rFonts w:ascii="Times New Roman" w:hAnsi="Times New Roman" w:cs="Times New Roman"/>
          <w:sz w:val="28"/>
          <w:szCs w:val="28"/>
        </w:rPr>
        <w:t>Минпросвещения</w:t>
      </w:r>
      <w:proofErr w:type="spellEnd"/>
      <w:r w:rsidRPr="00EC3ABE">
        <w:rPr>
          <w:rFonts w:ascii="Times New Roman" w:hAnsi="Times New Roman" w:cs="Times New Roman"/>
          <w:sz w:val="28"/>
          <w:szCs w:val="28"/>
        </w:rPr>
        <w:t xml:space="preserve"> России»: </w:t>
      </w:r>
    </w:p>
    <w:p w14:paraId="15F45060" w14:textId="77777777"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xml:space="preserve">- реализация единых федеральных образовательных программ, </w:t>
      </w:r>
    </w:p>
    <w:p w14:paraId="58BC32F0" w14:textId="77777777"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переход на единые учебники;</w:t>
      </w:r>
    </w:p>
    <w:p w14:paraId="46FB06A4" w14:textId="76F6BA97" w:rsidR="00B344FB" w:rsidRPr="00EC3ABE" w:rsidRDefault="00B344FB" w:rsidP="00B344FB">
      <w:pPr>
        <w:ind w:firstLine="851"/>
        <w:jc w:val="both"/>
        <w:rPr>
          <w:rFonts w:ascii="Times New Roman" w:hAnsi="Times New Roman" w:cs="Times New Roman"/>
          <w:color w:val="auto"/>
          <w:sz w:val="28"/>
          <w:szCs w:val="28"/>
        </w:rPr>
      </w:pPr>
      <w:r w:rsidRPr="00EC3ABE">
        <w:rPr>
          <w:rFonts w:ascii="Times New Roman" w:hAnsi="Times New Roman" w:cs="Times New Roman"/>
          <w:sz w:val="28"/>
          <w:szCs w:val="28"/>
        </w:rPr>
        <w:t xml:space="preserve">- </w:t>
      </w:r>
      <w:r w:rsidRPr="00EC3ABE">
        <w:rPr>
          <w:rFonts w:ascii="Times New Roman" w:hAnsi="Times New Roman" w:cs="Times New Roman"/>
          <w:color w:val="auto"/>
          <w:sz w:val="28"/>
          <w:szCs w:val="28"/>
        </w:rPr>
        <w:t xml:space="preserve">реализация требований федеральных </w:t>
      </w:r>
      <w:r w:rsidR="000A0D12" w:rsidRPr="00EC3ABE">
        <w:rPr>
          <w:rFonts w:ascii="Times New Roman" w:hAnsi="Times New Roman" w:cs="Times New Roman"/>
          <w:sz w:val="28"/>
          <w:szCs w:val="28"/>
        </w:rPr>
        <w:t>государственных образовательных стандартов</w:t>
      </w:r>
      <w:r w:rsidR="000A0D12" w:rsidRPr="000A0D12">
        <w:rPr>
          <w:rFonts w:ascii="Times New Roman" w:hAnsi="Times New Roman" w:cs="Times New Roman"/>
          <w:color w:val="FFFFFF" w:themeColor="background1"/>
          <w:sz w:val="28"/>
          <w:szCs w:val="28"/>
        </w:rPr>
        <w:t>,</w:t>
      </w:r>
      <w:r w:rsidRPr="00EC3ABE">
        <w:rPr>
          <w:rFonts w:ascii="Times New Roman" w:hAnsi="Times New Roman" w:cs="Times New Roman"/>
          <w:sz w:val="28"/>
          <w:szCs w:val="28"/>
        </w:rPr>
        <w:t xml:space="preserve"> </w:t>
      </w:r>
      <w:r w:rsidRPr="00EC3ABE">
        <w:rPr>
          <w:rFonts w:ascii="Times New Roman" w:hAnsi="Times New Roman" w:cs="Times New Roman"/>
          <w:color w:val="auto"/>
          <w:sz w:val="28"/>
          <w:szCs w:val="28"/>
        </w:rPr>
        <w:t>обучающихся с ограниченными возможностями здоровья;</w:t>
      </w:r>
    </w:p>
    <w:p w14:paraId="273A992C" w14:textId="77777777"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реализация федеральных проектов и программ «Билет в будущее», «</w:t>
      </w:r>
      <w:proofErr w:type="spellStart"/>
      <w:r w:rsidRPr="00EC3ABE">
        <w:rPr>
          <w:rFonts w:ascii="Times New Roman" w:hAnsi="Times New Roman" w:cs="Times New Roman"/>
          <w:sz w:val="28"/>
          <w:szCs w:val="28"/>
        </w:rPr>
        <w:t>Семьеведение</w:t>
      </w:r>
      <w:proofErr w:type="spellEnd"/>
      <w:r w:rsidRPr="00EC3ABE">
        <w:rPr>
          <w:rFonts w:ascii="Times New Roman" w:hAnsi="Times New Roman" w:cs="Times New Roman"/>
          <w:sz w:val="28"/>
          <w:szCs w:val="28"/>
        </w:rPr>
        <w:t>»;</w:t>
      </w:r>
    </w:p>
    <w:p w14:paraId="0E12ED6D" w14:textId="7C200693" w:rsidR="00B344FB"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введение новых учебных предметов: Труд (технология), Основы безопасности и защиты Родины.</w:t>
      </w:r>
      <w:r w:rsidR="002C3AAD">
        <w:rPr>
          <w:rFonts w:ascii="Times New Roman" w:hAnsi="Times New Roman" w:cs="Times New Roman"/>
          <w:sz w:val="28"/>
          <w:szCs w:val="28"/>
        </w:rPr>
        <w:t xml:space="preserve"> </w:t>
      </w:r>
    </w:p>
    <w:p w14:paraId="0D3933EF" w14:textId="668A1D81" w:rsidR="002C3AAD" w:rsidRDefault="002C3AAD" w:rsidP="00B344FB">
      <w:pPr>
        <w:ind w:firstLine="851"/>
        <w:jc w:val="both"/>
        <w:rPr>
          <w:rFonts w:ascii="Times New Roman" w:hAnsi="Times New Roman" w:cs="Times New Roman"/>
          <w:sz w:val="28"/>
          <w:szCs w:val="28"/>
        </w:rPr>
      </w:pPr>
      <w:r>
        <w:rPr>
          <w:rFonts w:ascii="Times New Roman" w:hAnsi="Times New Roman" w:cs="Times New Roman"/>
          <w:sz w:val="28"/>
          <w:szCs w:val="28"/>
        </w:rPr>
        <w:t>Также необходимо:</w:t>
      </w:r>
    </w:p>
    <w:p w14:paraId="072B2A2B" w14:textId="1941DC48" w:rsidR="00B344FB" w:rsidRPr="00EC3ABE" w:rsidRDefault="002C3AAD" w:rsidP="00B344FB">
      <w:pPr>
        <w:ind w:firstLine="851"/>
        <w:jc w:val="both"/>
        <w:rPr>
          <w:rFonts w:ascii="Times New Roman" w:hAnsi="Times New Roman" w:cs="Times New Roman"/>
          <w:sz w:val="28"/>
          <w:szCs w:val="28"/>
        </w:rPr>
      </w:pPr>
      <w:r>
        <w:rPr>
          <w:rFonts w:ascii="Times New Roman" w:hAnsi="Times New Roman" w:cs="Times New Roman"/>
          <w:sz w:val="28"/>
          <w:szCs w:val="28"/>
        </w:rPr>
        <w:t>- п</w:t>
      </w:r>
      <w:r w:rsidR="00B344FB" w:rsidRPr="00EC3ABE">
        <w:rPr>
          <w:rFonts w:ascii="Times New Roman" w:hAnsi="Times New Roman" w:cs="Times New Roman"/>
          <w:sz w:val="28"/>
          <w:szCs w:val="28"/>
        </w:rPr>
        <w:t>родолжить работу по формированию функциональной грамотности обучающихся в рамках подготовки к общероссийской оценке по модели PISA</w:t>
      </w:r>
      <w:r w:rsidRPr="00EC3ABE">
        <w:rPr>
          <w:rFonts w:ascii="Times New Roman" w:hAnsi="Times New Roman" w:cs="Times New Roman"/>
          <w:sz w:val="28"/>
          <w:szCs w:val="28"/>
        </w:rPr>
        <w:t>;</w:t>
      </w:r>
    </w:p>
    <w:p w14:paraId="1FBC00FC" w14:textId="067FE77C" w:rsidR="00B344FB" w:rsidRPr="00EC3ABE" w:rsidRDefault="002C3AAD" w:rsidP="00B344FB">
      <w:pPr>
        <w:ind w:firstLine="851"/>
        <w:jc w:val="both"/>
        <w:rPr>
          <w:rFonts w:ascii="Times New Roman" w:hAnsi="Times New Roman" w:cs="Times New Roman"/>
          <w:sz w:val="28"/>
          <w:szCs w:val="28"/>
        </w:rPr>
      </w:pPr>
      <w:r>
        <w:rPr>
          <w:rFonts w:ascii="Times New Roman" w:hAnsi="Times New Roman" w:cs="Times New Roman"/>
          <w:sz w:val="28"/>
          <w:szCs w:val="28"/>
        </w:rPr>
        <w:t>- с</w:t>
      </w:r>
      <w:r w:rsidR="00B344FB" w:rsidRPr="00EC3ABE">
        <w:rPr>
          <w:rFonts w:ascii="Times New Roman" w:hAnsi="Times New Roman" w:cs="Times New Roman"/>
          <w:sz w:val="28"/>
          <w:szCs w:val="28"/>
        </w:rPr>
        <w:t xml:space="preserve">одействовать созданию современной образовательной среды для школьников, в том числе обеспечить доступ к общеобразовательным и дополнительным программам онлайн-курсов, а также использовать потенциал организаций, имеющих </w:t>
      </w:r>
      <w:proofErr w:type="spellStart"/>
      <w:r w:rsidR="00B344FB" w:rsidRPr="00EC3ABE">
        <w:rPr>
          <w:rFonts w:ascii="Times New Roman" w:hAnsi="Times New Roman" w:cs="Times New Roman"/>
          <w:sz w:val="28"/>
          <w:szCs w:val="28"/>
        </w:rPr>
        <w:t>высокооснащенные</w:t>
      </w:r>
      <w:proofErr w:type="spellEnd"/>
      <w:r w:rsidR="00B344FB" w:rsidRPr="00EC3ABE">
        <w:rPr>
          <w:rFonts w:ascii="Times New Roman" w:hAnsi="Times New Roman" w:cs="Times New Roman"/>
          <w:sz w:val="28"/>
          <w:szCs w:val="28"/>
        </w:rPr>
        <w:t xml:space="preserve"> кабинеты и лаборатории (школьный «Кванториум», </w:t>
      </w:r>
      <w:r w:rsidR="000A0D12">
        <w:rPr>
          <w:rFonts w:ascii="Times New Roman" w:hAnsi="Times New Roman" w:cs="Times New Roman"/>
          <w:sz w:val="28"/>
          <w:szCs w:val="28"/>
        </w:rPr>
        <w:t>Ц</w:t>
      </w:r>
      <w:r w:rsidR="00B344FB" w:rsidRPr="00EC3ABE">
        <w:rPr>
          <w:rFonts w:ascii="Times New Roman" w:hAnsi="Times New Roman" w:cs="Times New Roman"/>
          <w:sz w:val="28"/>
          <w:szCs w:val="28"/>
        </w:rPr>
        <w:t xml:space="preserve">ентра цифрового образования детей «IT-куб» и </w:t>
      </w:r>
      <w:r w:rsidR="000A0D12" w:rsidRPr="000A0D12">
        <w:rPr>
          <w:rFonts w:ascii="Times New Roman" w:hAnsi="Times New Roman" w:cs="Times New Roman"/>
          <w:color w:val="auto"/>
          <w:sz w:val="28"/>
          <w:szCs w:val="28"/>
        </w:rPr>
        <w:t>Детского технопарка «</w:t>
      </w:r>
      <w:proofErr w:type="spellStart"/>
      <w:r w:rsidR="000A0D12" w:rsidRPr="000A0D12">
        <w:rPr>
          <w:rFonts w:ascii="Times New Roman" w:hAnsi="Times New Roman" w:cs="Times New Roman"/>
          <w:color w:val="auto"/>
          <w:sz w:val="28"/>
          <w:szCs w:val="28"/>
        </w:rPr>
        <w:t>Кванториум.</w:t>
      </w:r>
      <w:r w:rsidR="00B344FB" w:rsidRPr="000A0D12">
        <w:rPr>
          <w:rFonts w:ascii="Times New Roman" w:hAnsi="Times New Roman" w:cs="Times New Roman"/>
          <w:color w:val="auto"/>
          <w:sz w:val="28"/>
          <w:szCs w:val="28"/>
        </w:rPr>
        <w:t>Новатория</w:t>
      </w:r>
      <w:proofErr w:type="spellEnd"/>
      <w:r w:rsidR="000A0D12" w:rsidRPr="000A0D12">
        <w:rPr>
          <w:rFonts w:ascii="Times New Roman" w:hAnsi="Times New Roman" w:cs="Times New Roman"/>
          <w:color w:val="auto"/>
          <w:sz w:val="28"/>
          <w:szCs w:val="28"/>
        </w:rPr>
        <w:t>»</w:t>
      </w:r>
      <w:r w:rsidR="00B344FB" w:rsidRPr="00EC3ABE">
        <w:rPr>
          <w:rFonts w:ascii="Times New Roman" w:hAnsi="Times New Roman" w:cs="Times New Roman"/>
          <w:sz w:val="28"/>
          <w:szCs w:val="28"/>
        </w:rPr>
        <w:t>), для организации обучения различных предметных областей</w:t>
      </w:r>
      <w:r w:rsidRPr="00EC3ABE">
        <w:rPr>
          <w:rFonts w:ascii="Times New Roman" w:hAnsi="Times New Roman" w:cs="Times New Roman"/>
          <w:sz w:val="28"/>
          <w:szCs w:val="28"/>
        </w:rPr>
        <w:t>;</w:t>
      </w:r>
    </w:p>
    <w:p w14:paraId="0A7E93E0" w14:textId="71125847" w:rsidR="00B344FB" w:rsidRPr="00EC3ABE" w:rsidRDefault="002C3AAD" w:rsidP="00B344FB">
      <w:pPr>
        <w:ind w:firstLine="851"/>
        <w:jc w:val="both"/>
        <w:rPr>
          <w:rFonts w:ascii="Times New Roman" w:hAnsi="Times New Roman" w:cs="Times New Roman"/>
          <w:sz w:val="28"/>
          <w:szCs w:val="28"/>
        </w:rPr>
      </w:pPr>
      <w:r>
        <w:rPr>
          <w:rFonts w:ascii="Times New Roman" w:hAnsi="Times New Roman" w:cs="Times New Roman"/>
          <w:sz w:val="28"/>
          <w:szCs w:val="28"/>
        </w:rPr>
        <w:t>- ш</w:t>
      </w:r>
      <w:r w:rsidR="00B344FB" w:rsidRPr="00EC3ABE">
        <w:rPr>
          <w:rFonts w:ascii="Times New Roman" w:hAnsi="Times New Roman" w:cs="Times New Roman"/>
          <w:sz w:val="28"/>
          <w:szCs w:val="28"/>
        </w:rPr>
        <w:t>ире использовать технологии групповой проектной и исследовательской деятельности, технологии онлайн-обучения;</w:t>
      </w:r>
    </w:p>
    <w:p w14:paraId="34FBA110" w14:textId="7CA3BC26" w:rsidR="00B344FB" w:rsidRPr="00EC3ABE" w:rsidRDefault="002C3AAD" w:rsidP="00B344FB">
      <w:pPr>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о</w:t>
      </w:r>
      <w:r w:rsidR="00B344FB" w:rsidRPr="00EC3ABE">
        <w:rPr>
          <w:rFonts w:ascii="Times New Roman" w:hAnsi="Times New Roman" w:cs="Times New Roman"/>
          <w:color w:val="auto"/>
          <w:sz w:val="28"/>
          <w:szCs w:val="28"/>
        </w:rPr>
        <w:t>беспечить объективность проведения процедур оценки качества образования и олимпиад школьников на всех этапах</w:t>
      </w:r>
      <w:r w:rsidRPr="00EC3ABE">
        <w:rPr>
          <w:rFonts w:ascii="Times New Roman" w:hAnsi="Times New Roman" w:cs="Times New Roman"/>
          <w:sz w:val="28"/>
          <w:szCs w:val="28"/>
        </w:rPr>
        <w:t>;</w:t>
      </w:r>
    </w:p>
    <w:p w14:paraId="345EAE7E" w14:textId="565A5EAF" w:rsidR="00B344FB" w:rsidRPr="00EC3ABE" w:rsidRDefault="002C3AAD" w:rsidP="00B344FB">
      <w:pPr>
        <w:ind w:firstLine="851"/>
        <w:jc w:val="both"/>
        <w:rPr>
          <w:rFonts w:ascii="Times New Roman" w:hAnsi="Times New Roman" w:cs="Times New Roman"/>
          <w:sz w:val="28"/>
          <w:szCs w:val="28"/>
        </w:rPr>
      </w:pPr>
      <w:r>
        <w:rPr>
          <w:rFonts w:ascii="Times New Roman" w:hAnsi="Times New Roman" w:cs="Times New Roman"/>
          <w:sz w:val="28"/>
          <w:szCs w:val="28"/>
        </w:rPr>
        <w:t>- п</w:t>
      </w:r>
      <w:r w:rsidR="00B344FB" w:rsidRPr="00EC3ABE">
        <w:rPr>
          <w:rFonts w:ascii="Times New Roman" w:hAnsi="Times New Roman" w:cs="Times New Roman"/>
          <w:sz w:val="28"/>
          <w:szCs w:val="28"/>
        </w:rPr>
        <w:t>родолжить работу по поддержке школ с низкими образовательными результатами и школами, функционирующими в неблагоприятных социальных условиях, по переводу их в эффективный режим работы, с целью повышения образовательных результатов.</w:t>
      </w:r>
    </w:p>
    <w:p w14:paraId="3C13EE58" w14:textId="77777777" w:rsidR="001F48D5" w:rsidRPr="00D232D3" w:rsidRDefault="001F48D5" w:rsidP="00230A48">
      <w:pPr>
        <w:jc w:val="center"/>
        <w:rPr>
          <w:rFonts w:ascii="Times New Roman" w:eastAsia="Times New Roman" w:hAnsi="Times New Roman" w:cs="Times New Roman"/>
          <w:b/>
          <w:bCs/>
          <w:i/>
          <w:iCs/>
          <w:sz w:val="28"/>
          <w:szCs w:val="28"/>
        </w:rPr>
      </w:pPr>
    </w:p>
    <w:p w14:paraId="256D61C2" w14:textId="11BDA715" w:rsidR="00D232D3" w:rsidRDefault="00D232D3" w:rsidP="00230A48">
      <w:pPr>
        <w:jc w:val="center"/>
        <w:rPr>
          <w:rFonts w:ascii="Times New Roman" w:eastAsia="Times New Roman" w:hAnsi="Times New Roman" w:cs="Times New Roman"/>
          <w:b/>
          <w:bCs/>
          <w:i/>
          <w:iCs/>
          <w:sz w:val="28"/>
          <w:szCs w:val="28"/>
        </w:rPr>
      </w:pPr>
      <w:r w:rsidRPr="00D232D3">
        <w:rPr>
          <w:rFonts w:ascii="Times New Roman" w:eastAsia="Times New Roman" w:hAnsi="Times New Roman" w:cs="Times New Roman"/>
          <w:b/>
          <w:bCs/>
          <w:i/>
          <w:iCs/>
          <w:sz w:val="28"/>
          <w:szCs w:val="28"/>
        </w:rPr>
        <w:t>3.1.3.3</w:t>
      </w:r>
      <w:bookmarkStart w:id="18" w:name="дополнительноеобразование"/>
      <w:r w:rsidRPr="00D232D3">
        <w:rPr>
          <w:rFonts w:ascii="Times New Roman" w:eastAsia="Times New Roman" w:hAnsi="Times New Roman" w:cs="Times New Roman"/>
          <w:b/>
          <w:bCs/>
          <w:i/>
          <w:iCs/>
          <w:sz w:val="28"/>
          <w:szCs w:val="28"/>
        </w:rPr>
        <w:t>. Дополнительное образование</w:t>
      </w:r>
      <w:r w:rsidR="009468A1">
        <w:rPr>
          <w:rFonts w:ascii="Times New Roman" w:eastAsia="Times New Roman" w:hAnsi="Times New Roman" w:cs="Times New Roman"/>
          <w:b/>
          <w:bCs/>
          <w:i/>
          <w:iCs/>
          <w:sz w:val="28"/>
          <w:szCs w:val="28"/>
        </w:rPr>
        <w:t xml:space="preserve"> и воспитательная работа</w:t>
      </w:r>
      <w:bookmarkEnd w:id="18"/>
    </w:p>
    <w:p w14:paraId="19113393" w14:textId="59E19E60" w:rsidR="003F2A17" w:rsidRDefault="00FD38D4" w:rsidP="00624FF5">
      <w:pPr>
        <w:ind w:firstLine="851"/>
        <w:jc w:val="both"/>
        <w:rPr>
          <w:rFonts w:ascii="Times New Roman" w:hAnsi="Times New Roman" w:cs="Times New Roman"/>
          <w:sz w:val="28"/>
          <w:szCs w:val="28"/>
          <w:lang w:bidi="ar-SA"/>
        </w:rPr>
      </w:pPr>
      <w:r>
        <w:rPr>
          <w:rFonts w:ascii="Times New Roman" w:hAnsi="Times New Roman" w:cs="Times New Roman"/>
          <w:sz w:val="28"/>
          <w:szCs w:val="28"/>
          <w:lang w:bidi="ar-SA"/>
        </w:rPr>
        <w:t>С</w:t>
      </w:r>
      <w:r w:rsidRPr="00D313BA">
        <w:rPr>
          <w:rFonts w:ascii="Times New Roman" w:hAnsi="Times New Roman" w:cs="Times New Roman"/>
          <w:sz w:val="28"/>
          <w:szCs w:val="28"/>
          <w:lang w:bidi="ar-SA"/>
        </w:rPr>
        <w:t>истема дополнительного образования</w:t>
      </w:r>
      <w:r>
        <w:rPr>
          <w:rFonts w:ascii="Times New Roman" w:hAnsi="Times New Roman" w:cs="Times New Roman"/>
          <w:sz w:val="28"/>
          <w:szCs w:val="28"/>
          <w:lang w:bidi="ar-SA"/>
        </w:rPr>
        <w:t xml:space="preserve"> </w:t>
      </w:r>
      <w:r w:rsidRPr="00995A5D">
        <w:rPr>
          <w:rFonts w:ascii="Times New Roman" w:hAnsi="Times New Roman" w:cs="Times New Roman"/>
          <w:sz w:val="28"/>
          <w:szCs w:val="28"/>
          <w:lang w:bidi="ar-SA"/>
        </w:rPr>
        <w:t>как структурный элемент муниципальной системы образования создает условия для формирования и развития целостного образовательного пространства, формируется как единый, многопрофильный и многофункциональный образовательный комплекс</w:t>
      </w:r>
      <w:r w:rsidR="00624FF5">
        <w:rPr>
          <w:rFonts w:ascii="Times New Roman" w:hAnsi="Times New Roman" w:cs="Times New Roman"/>
          <w:sz w:val="28"/>
          <w:szCs w:val="28"/>
          <w:lang w:bidi="ar-SA"/>
        </w:rPr>
        <w:t xml:space="preserve"> </w:t>
      </w:r>
      <w:r w:rsidRPr="00995A5D">
        <w:rPr>
          <w:rFonts w:ascii="Times New Roman" w:hAnsi="Times New Roman" w:cs="Times New Roman"/>
          <w:sz w:val="28"/>
          <w:szCs w:val="28"/>
          <w:lang w:bidi="ar-SA"/>
        </w:rPr>
        <w:t>с единой мобильной системой общих ресурсов развития образования.</w:t>
      </w:r>
      <w:r w:rsidR="003F2A17">
        <w:rPr>
          <w:rFonts w:ascii="Times New Roman" w:hAnsi="Times New Roman" w:cs="Times New Roman"/>
          <w:sz w:val="28"/>
          <w:szCs w:val="28"/>
          <w:lang w:bidi="ar-SA"/>
        </w:rPr>
        <w:t xml:space="preserve"> </w:t>
      </w:r>
    </w:p>
    <w:p w14:paraId="49FDE8DB" w14:textId="58719941" w:rsidR="00D232D3" w:rsidRPr="00D232D3" w:rsidRDefault="00D232D3" w:rsidP="00624FF5">
      <w:pPr>
        <w:ind w:firstLine="851"/>
        <w:jc w:val="both"/>
        <w:rPr>
          <w:rFonts w:ascii="Times New Roman" w:hAnsi="Times New Roman" w:cs="Times New Roman"/>
          <w:sz w:val="28"/>
          <w:szCs w:val="28"/>
          <w:lang w:bidi="ar-SA"/>
        </w:rPr>
      </w:pPr>
      <w:r w:rsidRPr="00D232D3">
        <w:rPr>
          <w:rFonts w:ascii="Times New Roman" w:hAnsi="Times New Roman" w:cs="Times New Roman"/>
          <w:sz w:val="28"/>
          <w:szCs w:val="28"/>
          <w:lang w:bidi="ar-SA"/>
        </w:rPr>
        <w:t>Сегодня дополнительное образование</w:t>
      </w:r>
      <w:r w:rsidR="00734F9E">
        <w:rPr>
          <w:rFonts w:ascii="Times New Roman" w:hAnsi="Times New Roman" w:cs="Times New Roman"/>
          <w:sz w:val="28"/>
          <w:szCs w:val="28"/>
          <w:lang w:bidi="ar-SA"/>
        </w:rPr>
        <w:t xml:space="preserve">, </w:t>
      </w:r>
      <w:r w:rsidRPr="00D232D3">
        <w:rPr>
          <w:rFonts w:ascii="Times New Roman" w:hAnsi="Times New Roman" w:cs="Times New Roman"/>
          <w:sz w:val="28"/>
          <w:szCs w:val="28"/>
          <w:lang w:bidi="ar-SA"/>
        </w:rPr>
        <w:t>в силу своей динамичности, открытости, вариативности, практической направленности</w:t>
      </w:r>
      <w:r w:rsidR="00734F9E">
        <w:rPr>
          <w:rFonts w:ascii="Times New Roman" w:hAnsi="Times New Roman" w:cs="Times New Roman"/>
          <w:sz w:val="28"/>
          <w:szCs w:val="28"/>
          <w:lang w:bidi="ar-SA"/>
        </w:rPr>
        <w:t xml:space="preserve">, </w:t>
      </w:r>
      <w:r w:rsidRPr="00D232D3">
        <w:rPr>
          <w:rFonts w:ascii="Times New Roman" w:hAnsi="Times New Roman" w:cs="Times New Roman"/>
          <w:sz w:val="28"/>
          <w:szCs w:val="28"/>
          <w:lang w:bidi="ar-SA"/>
        </w:rPr>
        <w:t>становится инновационной площадкой для отработки новых образовательных моделей и технологий будущего. Одна из причин считать с</w:t>
      </w:r>
      <w:r w:rsidRPr="0015764F">
        <w:rPr>
          <w:rFonts w:ascii="Times New Roman" w:hAnsi="Times New Roman" w:cs="Times New Roman"/>
          <w:sz w:val="28"/>
          <w:szCs w:val="28"/>
          <w:lang w:bidi="ar-SA"/>
        </w:rPr>
        <w:t>егодн</w:t>
      </w:r>
      <w:r w:rsidRPr="00D232D3">
        <w:rPr>
          <w:rFonts w:ascii="Times New Roman" w:hAnsi="Times New Roman" w:cs="Times New Roman"/>
          <w:sz w:val="28"/>
          <w:szCs w:val="28"/>
          <w:lang w:bidi="ar-SA"/>
        </w:rPr>
        <w:t>я дополнительное образование приоритетом муниципальной политики – это серьёзные социальные риски и вызовы нашего времени.</w:t>
      </w:r>
    </w:p>
    <w:p w14:paraId="16775666" w14:textId="5F3A8F7F" w:rsidR="00D232D3" w:rsidRPr="00D232D3" w:rsidRDefault="00D232D3" w:rsidP="00624FF5">
      <w:pPr>
        <w:ind w:firstLine="851"/>
        <w:jc w:val="both"/>
        <w:rPr>
          <w:rFonts w:ascii="Times New Roman" w:hAnsi="Times New Roman" w:cs="Times New Roman"/>
          <w:sz w:val="28"/>
          <w:szCs w:val="28"/>
          <w:lang w:bidi="ar-SA"/>
        </w:rPr>
      </w:pPr>
      <w:r w:rsidRPr="00D232D3">
        <w:rPr>
          <w:rFonts w:ascii="Times New Roman" w:hAnsi="Times New Roman" w:cs="Times New Roman"/>
          <w:sz w:val="28"/>
          <w:szCs w:val="28"/>
          <w:lang w:bidi="ar-SA"/>
        </w:rPr>
        <w:t xml:space="preserve">В </w:t>
      </w:r>
      <w:proofErr w:type="spellStart"/>
      <w:r w:rsidRPr="00D232D3">
        <w:rPr>
          <w:rFonts w:ascii="Times New Roman" w:hAnsi="Times New Roman" w:cs="Times New Roman"/>
          <w:sz w:val="28"/>
          <w:szCs w:val="28"/>
          <w:lang w:bidi="ar-SA"/>
        </w:rPr>
        <w:t>г</w:t>
      </w:r>
      <w:r>
        <w:rPr>
          <w:rFonts w:ascii="Times New Roman" w:hAnsi="Times New Roman" w:cs="Times New Roman"/>
          <w:sz w:val="28"/>
          <w:szCs w:val="28"/>
          <w:lang w:bidi="ar-SA"/>
        </w:rPr>
        <w:t>.о</w:t>
      </w:r>
      <w:proofErr w:type="spellEnd"/>
      <w:r>
        <w:rPr>
          <w:rFonts w:ascii="Times New Roman" w:hAnsi="Times New Roman" w:cs="Times New Roman"/>
          <w:sz w:val="28"/>
          <w:szCs w:val="28"/>
          <w:lang w:bidi="ar-SA"/>
        </w:rPr>
        <w:t xml:space="preserve">. </w:t>
      </w:r>
      <w:r w:rsidRPr="00D232D3">
        <w:rPr>
          <w:rFonts w:ascii="Times New Roman" w:hAnsi="Times New Roman" w:cs="Times New Roman"/>
          <w:sz w:val="28"/>
          <w:szCs w:val="28"/>
          <w:lang w:bidi="ar-SA"/>
        </w:rPr>
        <w:t xml:space="preserve">Иваново выстроена эффективная система дополнительного образования с отработанными методиками обучения и воспитания детей.  </w:t>
      </w:r>
    </w:p>
    <w:p w14:paraId="48C0BB25" w14:textId="601FD608" w:rsidR="00D232D3" w:rsidRDefault="00D232D3" w:rsidP="00624FF5">
      <w:pPr>
        <w:ind w:firstLine="851"/>
        <w:jc w:val="both"/>
        <w:rPr>
          <w:rFonts w:ascii="Times New Roman" w:hAnsi="Times New Roman" w:cs="Times New Roman"/>
          <w:sz w:val="28"/>
          <w:szCs w:val="28"/>
          <w:lang w:bidi="ar-SA"/>
        </w:rPr>
      </w:pPr>
      <w:r w:rsidRPr="000A205B">
        <w:rPr>
          <w:rFonts w:ascii="Times New Roman" w:hAnsi="Times New Roman" w:cs="Times New Roman"/>
          <w:sz w:val="28"/>
          <w:szCs w:val="28"/>
          <w:lang w:bidi="ar-SA"/>
        </w:rPr>
        <w:t>При оценке эффективности деятельности учреждений дополнительного образования по охвату контингента обучающихся в 202</w:t>
      </w:r>
      <w:r w:rsidR="000A205B">
        <w:rPr>
          <w:rFonts w:ascii="Times New Roman" w:hAnsi="Times New Roman" w:cs="Times New Roman"/>
          <w:sz w:val="28"/>
          <w:szCs w:val="28"/>
          <w:lang w:bidi="ar-SA"/>
        </w:rPr>
        <w:t>3</w:t>
      </w:r>
      <w:r w:rsidRPr="000A205B">
        <w:rPr>
          <w:rFonts w:ascii="Times New Roman" w:hAnsi="Times New Roman" w:cs="Times New Roman"/>
          <w:sz w:val="28"/>
          <w:szCs w:val="28"/>
          <w:lang w:bidi="ar-SA"/>
        </w:rPr>
        <w:t>-202</w:t>
      </w:r>
      <w:r w:rsidR="000A205B">
        <w:rPr>
          <w:rFonts w:ascii="Times New Roman" w:hAnsi="Times New Roman" w:cs="Times New Roman"/>
          <w:sz w:val="28"/>
          <w:szCs w:val="28"/>
          <w:lang w:bidi="ar-SA"/>
        </w:rPr>
        <w:t>4</w:t>
      </w:r>
      <w:r w:rsidRPr="000A205B">
        <w:rPr>
          <w:rFonts w:ascii="Times New Roman" w:hAnsi="Times New Roman" w:cs="Times New Roman"/>
          <w:sz w:val="28"/>
          <w:szCs w:val="28"/>
          <w:lang w:bidi="ar-SA"/>
        </w:rPr>
        <w:t xml:space="preserve"> учебном году наблюда</w:t>
      </w:r>
      <w:r w:rsidR="000A205B" w:rsidRPr="000A205B">
        <w:rPr>
          <w:rFonts w:ascii="Times New Roman" w:hAnsi="Times New Roman" w:cs="Times New Roman"/>
          <w:sz w:val="28"/>
          <w:szCs w:val="28"/>
          <w:lang w:bidi="ar-SA"/>
        </w:rPr>
        <w:t>ются</w:t>
      </w:r>
      <w:r w:rsidRPr="000A205B">
        <w:rPr>
          <w:rFonts w:ascii="Times New Roman" w:hAnsi="Times New Roman" w:cs="Times New Roman"/>
          <w:sz w:val="28"/>
          <w:szCs w:val="28"/>
          <w:lang w:bidi="ar-SA"/>
        </w:rPr>
        <w:t xml:space="preserve"> </w:t>
      </w:r>
      <w:r w:rsidR="000A205B" w:rsidRPr="000A205B">
        <w:rPr>
          <w:rFonts w:ascii="Times New Roman" w:hAnsi="Times New Roman" w:cs="Times New Roman"/>
          <w:sz w:val="28"/>
          <w:szCs w:val="28"/>
          <w:lang w:bidi="ar-SA"/>
        </w:rPr>
        <w:t xml:space="preserve">стабильные </w:t>
      </w:r>
      <w:r w:rsidRPr="000A205B">
        <w:rPr>
          <w:rFonts w:ascii="Times New Roman" w:hAnsi="Times New Roman" w:cs="Times New Roman"/>
          <w:sz w:val="28"/>
          <w:szCs w:val="28"/>
          <w:lang w:bidi="ar-SA"/>
        </w:rPr>
        <w:t>показател</w:t>
      </w:r>
      <w:r w:rsidR="000A205B" w:rsidRPr="000A205B">
        <w:rPr>
          <w:rFonts w:ascii="Times New Roman" w:hAnsi="Times New Roman" w:cs="Times New Roman"/>
          <w:sz w:val="28"/>
          <w:szCs w:val="28"/>
          <w:lang w:bidi="ar-SA"/>
        </w:rPr>
        <w:t>и</w:t>
      </w:r>
      <w:r w:rsidRPr="000A205B">
        <w:rPr>
          <w:rFonts w:ascii="Times New Roman" w:hAnsi="Times New Roman" w:cs="Times New Roman"/>
          <w:sz w:val="28"/>
          <w:szCs w:val="28"/>
          <w:lang w:bidi="ar-SA"/>
        </w:rPr>
        <w:t xml:space="preserve"> за счёт реализации краткосрочных и модульных программ</w:t>
      </w:r>
      <w:r w:rsidR="000A205B">
        <w:rPr>
          <w:rFonts w:ascii="Times New Roman" w:hAnsi="Times New Roman" w:cs="Times New Roman"/>
          <w:sz w:val="28"/>
          <w:szCs w:val="28"/>
          <w:lang w:bidi="ar-SA"/>
        </w:rPr>
        <w:t>.</w:t>
      </w:r>
      <w:r w:rsidRPr="000A205B">
        <w:rPr>
          <w:rFonts w:ascii="Times New Roman" w:hAnsi="Times New Roman" w:cs="Times New Roman"/>
          <w:sz w:val="28"/>
          <w:szCs w:val="28"/>
          <w:lang w:bidi="ar-SA"/>
        </w:rPr>
        <w:t xml:space="preserve"> </w:t>
      </w:r>
      <w:r w:rsidR="000A205B">
        <w:rPr>
          <w:rFonts w:ascii="Times New Roman" w:hAnsi="Times New Roman" w:cs="Times New Roman"/>
          <w:sz w:val="28"/>
          <w:szCs w:val="28"/>
          <w:lang w:bidi="ar-SA"/>
        </w:rPr>
        <w:t>П</w:t>
      </w:r>
      <w:r w:rsidRPr="000A205B">
        <w:rPr>
          <w:rFonts w:ascii="Times New Roman" w:hAnsi="Times New Roman" w:cs="Times New Roman"/>
          <w:sz w:val="28"/>
          <w:szCs w:val="28"/>
          <w:lang w:bidi="ar-SA"/>
        </w:rPr>
        <w:t xml:space="preserve">о состоянию на </w:t>
      </w:r>
      <w:r w:rsidR="000A205B" w:rsidRPr="000A205B">
        <w:rPr>
          <w:rFonts w:ascii="Times New Roman" w:hAnsi="Times New Roman" w:cs="Times New Roman"/>
          <w:sz w:val="28"/>
          <w:szCs w:val="28"/>
          <w:lang w:bidi="ar-SA"/>
        </w:rPr>
        <w:t xml:space="preserve">май </w:t>
      </w:r>
      <w:r w:rsidRPr="000A205B">
        <w:rPr>
          <w:rFonts w:ascii="Times New Roman" w:hAnsi="Times New Roman" w:cs="Times New Roman"/>
          <w:sz w:val="28"/>
          <w:szCs w:val="28"/>
          <w:lang w:bidi="ar-SA"/>
        </w:rPr>
        <w:t>202</w:t>
      </w:r>
      <w:r w:rsidR="000A205B" w:rsidRPr="000A205B">
        <w:rPr>
          <w:rFonts w:ascii="Times New Roman" w:hAnsi="Times New Roman" w:cs="Times New Roman"/>
          <w:sz w:val="28"/>
          <w:szCs w:val="28"/>
          <w:lang w:bidi="ar-SA"/>
        </w:rPr>
        <w:t>4</w:t>
      </w:r>
      <w:r w:rsidRPr="000A205B">
        <w:rPr>
          <w:rFonts w:ascii="Times New Roman" w:hAnsi="Times New Roman" w:cs="Times New Roman"/>
          <w:sz w:val="28"/>
          <w:szCs w:val="28"/>
          <w:lang w:bidi="ar-SA"/>
        </w:rPr>
        <w:t xml:space="preserve"> </w:t>
      </w:r>
      <w:r w:rsidR="001E00BD">
        <w:rPr>
          <w:rFonts w:ascii="Times New Roman" w:hAnsi="Times New Roman" w:cs="Times New Roman"/>
          <w:sz w:val="28"/>
          <w:szCs w:val="28"/>
          <w:lang w:bidi="ar-SA"/>
        </w:rPr>
        <w:t xml:space="preserve">охват детей и подростков </w:t>
      </w:r>
      <w:r w:rsidRPr="000A205B">
        <w:rPr>
          <w:rFonts w:ascii="Times New Roman" w:hAnsi="Times New Roman" w:cs="Times New Roman"/>
          <w:sz w:val="28"/>
          <w:szCs w:val="28"/>
          <w:lang w:bidi="ar-SA"/>
        </w:rPr>
        <w:t xml:space="preserve">дополнительными общеобразовательными </w:t>
      </w:r>
      <w:r w:rsidR="003F2A17">
        <w:rPr>
          <w:rFonts w:ascii="Times New Roman" w:hAnsi="Times New Roman" w:cs="Times New Roman"/>
          <w:sz w:val="28"/>
          <w:szCs w:val="28"/>
          <w:lang w:bidi="ar-SA"/>
        </w:rPr>
        <w:t xml:space="preserve">общеразвивающими </w:t>
      </w:r>
      <w:r w:rsidRPr="000A205B">
        <w:rPr>
          <w:rFonts w:ascii="Times New Roman" w:hAnsi="Times New Roman" w:cs="Times New Roman"/>
          <w:sz w:val="28"/>
          <w:szCs w:val="28"/>
          <w:lang w:bidi="ar-SA"/>
        </w:rPr>
        <w:t>программами</w:t>
      </w:r>
      <w:r w:rsidR="00A312A5">
        <w:rPr>
          <w:rFonts w:ascii="Times New Roman" w:hAnsi="Times New Roman" w:cs="Times New Roman"/>
          <w:sz w:val="28"/>
          <w:szCs w:val="28"/>
          <w:lang w:bidi="ar-SA"/>
        </w:rPr>
        <w:t>, реализуем</w:t>
      </w:r>
      <w:r w:rsidR="00A312A5" w:rsidRPr="001E00BD">
        <w:rPr>
          <w:rFonts w:ascii="Times New Roman" w:hAnsi="Times New Roman" w:cs="Times New Roman"/>
          <w:sz w:val="28"/>
          <w:szCs w:val="28"/>
          <w:lang w:bidi="ar-SA"/>
        </w:rPr>
        <w:t>ым</w:t>
      </w:r>
      <w:r w:rsidR="00A312A5">
        <w:rPr>
          <w:rFonts w:ascii="Times New Roman" w:hAnsi="Times New Roman" w:cs="Times New Roman"/>
          <w:sz w:val="28"/>
          <w:szCs w:val="28"/>
          <w:lang w:bidi="ar-SA"/>
        </w:rPr>
        <w:t xml:space="preserve">и </w:t>
      </w:r>
      <w:r w:rsidR="001E00BD">
        <w:rPr>
          <w:rFonts w:ascii="Times New Roman" w:hAnsi="Times New Roman" w:cs="Times New Roman"/>
          <w:sz w:val="28"/>
          <w:szCs w:val="28"/>
          <w:lang w:bidi="ar-SA"/>
        </w:rPr>
        <w:lastRenderedPageBreak/>
        <w:t>образовательными учреждениями</w:t>
      </w:r>
      <w:r w:rsidR="00A312A5">
        <w:rPr>
          <w:rFonts w:ascii="Times New Roman" w:hAnsi="Times New Roman" w:cs="Times New Roman"/>
          <w:sz w:val="28"/>
          <w:szCs w:val="28"/>
          <w:lang w:bidi="ar-SA"/>
        </w:rPr>
        <w:t xml:space="preserve">, </w:t>
      </w:r>
      <w:r w:rsidR="004226B3" w:rsidRPr="004226B3">
        <w:rPr>
          <w:rFonts w:ascii="Times New Roman" w:hAnsi="Times New Roman" w:cs="Times New Roman"/>
          <w:sz w:val="28"/>
          <w:szCs w:val="28"/>
          <w:lang w:bidi="ar-SA"/>
        </w:rPr>
        <w:t xml:space="preserve">в общей </w:t>
      </w:r>
      <w:r w:rsidR="004226B3" w:rsidRPr="003F2A17">
        <w:rPr>
          <w:rFonts w:ascii="Times New Roman" w:hAnsi="Times New Roman" w:cs="Times New Roman"/>
          <w:sz w:val="28"/>
          <w:szCs w:val="28"/>
          <w:lang w:bidi="ar-SA"/>
        </w:rPr>
        <w:t>численности д</w:t>
      </w:r>
      <w:r w:rsidR="004226B3" w:rsidRPr="004226B3">
        <w:rPr>
          <w:rFonts w:ascii="Times New Roman" w:hAnsi="Times New Roman" w:cs="Times New Roman"/>
          <w:sz w:val="28"/>
          <w:szCs w:val="28"/>
          <w:lang w:bidi="ar-SA"/>
        </w:rPr>
        <w:t>етей в возрасте 6-18 лет составил – 86,5%</w:t>
      </w:r>
      <w:r w:rsidR="007A7C5E">
        <w:rPr>
          <w:rStyle w:val="af6"/>
          <w:rFonts w:ascii="Times New Roman" w:hAnsi="Times New Roman" w:cs="Times New Roman"/>
          <w:sz w:val="28"/>
          <w:szCs w:val="28"/>
          <w:lang w:bidi="ar-SA"/>
        </w:rPr>
        <w:footnoteReference w:id="11"/>
      </w:r>
      <w:r w:rsidR="004226B3" w:rsidRPr="004226B3">
        <w:rPr>
          <w:rFonts w:ascii="Times New Roman" w:hAnsi="Times New Roman" w:cs="Times New Roman"/>
          <w:sz w:val="28"/>
          <w:szCs w:val="28"/>
          <w:lang w:bidi="ar-SA"/>
        </w:rPr>
        <w:t xml:space="preserve"> (2022 – 86,4</w:t>
      </w:r>
      <w:r w:rsidR="0027289B">
        <w:rPr>
          <w:rFonts w:ascii="Times New Roman" w:hAnsi="Times New Roman" w:cs="Times New Roman"/>
          <w:sz w:val="28"/>
          <w:szCs w:val="28"/>
          <w:lang w:bidi="ar-SA"/>
        </w:rPr>
        <w:t>%</w:t>
      </w:r>
      <w:r w:rsidR="004226B3" w:rsidRPr="004226B3">
        <w:rPr>
          <w:rFonts w:ascii="Times New Roman" w:hAnsi="Times New Roman" w:cs="Times New Roman"/>
          <w:sz w:val="28"/>
          <w:szCs w:val="28"/>
          <w:lang w:bidi="ar-SA"/>
        </w:rPr>
        <w:t>)</w:t>
      </w:r>
      <w:r w:rsidRPr="000A205B">
        <w:rPr>
          <w:rFonts w:ascii="Times New Roman" w:hAnsi="Times New Roman" w:cs="Times New Roman"/>
          <w:sz w:val="28"/>
          <w:szCs w:val="28"/>
          <w:lang w:bidi="ar-SA"/>
        </w:rPr>
        <w:t xml:space="preserve"> (</w:t>
      </w:r>
      <w:r w:rsidR="00734F9E">
        <w:rPr>
          <w:rFonts w:ascii="Times New Roman" w:hAnsi="Times New Roman" w:cs="Times New Roman"/>
          <w:sz w:val="28"/>
          <w:szCs w:val="28"/>
          <w:lang w:bidi="ar-SA"/>
        </w:rPr>
        <w:t>по</w:t>
      </w:r>
      <w:r w:rsidRPr="000A205B">
        <w:rPr>
          <w:rFonts w:ascii="Times New Roman" w:hAnsi="Times New Roman" w:cs="Times New Roman"/>
          <w:sz w:val="28"/>
          <w:szCs w:val="28"/>
          <w:lang w:bidi="ar-SA"/>
        </w:rPr>
        <w:t xml:space="preserve"> данными АИС «Навигатор»)</w:t>
      </w:r>
      <w:r w:rsidR="00734F9E">
        <w:rPr>
          <w:rFonts w:ascii="Times New Roman" w:hAnsi="Times New Roman" w:cs="Times New Roman"/>
          <w:sz w:val="28"/>
          <w:szCs w:val="28"/>
          <w:lang w:bidi="ar-SA"/>
        </w:rPr>
        <w:t xml:space="preserve">. </w:t>
      </w:r>
      <w:r w:rsidRPr="000A205B">
        <w:rPr>
          <w:rFonts w:ascii="Times New Roman" w:hAnsi="Times New Roman" w:cs="Times New Roman"/>
          <w:sz w:val="28"/>
          <w:szCs w:val="28"/>
          <w:lang w:bidi="ar-SA"/>
        </w:rPr>
        <w:t xml:space="preserve"> Если учитывать охват детей от числа 1-11 классов, то показатель превышает 90%. Если говорить об охвате детей дополнительным образованием с учётом учреждений, подведомственных комитету по культуре, комитету по делам молодёжи, физической культуры и спорту города Иваново, то процент охвата по городу от числа школьников превысит 95 %.</w:t>
      </w:r>
    </w:p>
    <w:p w14:paraId="5AD68533" w14:textId="0CA42907" w:rsidR="00065492" w:rsidRDefault="00065492" w:rsidP="00624FF5">
      <w:pPr>
        <w:ind w:firstLine="851"/>
        <w:jc w:val="both"/>
        <w:rPr>
          <w:rFonts w:ascii="Times New Roman" w:hAnsi="Times New Roman" w:cs="Times New Roman"/>
          <w:sz w:val="28"/>
          <w:szCs w:val="28"/>
          <w:lang w:bidi="ar-SA"/>
        </w:rPr>
      </w:pPr>
      <w:r w:rsidRPr="00065492">
        <w:rPr>
          <w:rFonts w:ascii="Times New Roman" w:hAnsi="Times New Roman" w:cs="Times New Roman"/>
          <w:sz w:val="28"/>
          <w:szCs w:val="28"/>
          <w:lang w:bidi="ar-SA"/>
        </w:rPr>
        <w:t>В целях решения задач по реализации Федерального закона</w:t>
      </w:r>
      <w:r w:rsidR="00272D9D" w:rsidRPr="00272D9D">
        <w:rPr>
          <w:rFonts w:ascii="Times New Roman" w:hAnsi="Times New Roman" w:cs="Times New Roman"/>
          <w:sz w:val="28"/>
          <w:szCs w:val="28"/>
          <w:lang w:bidi="ar-SA"/>
        </w:rPr>
        <w:t xml:space="preserve"> от 13.07.2020 </w:t>
      </w:r>
      <w:r w:rsidR="0065309A">
        <w:rPr>
          <w:rFonts w:ascii="Times New Roman" w:hAnsi="Times New Roman" w:cs="Times New Roman"/>
          <w:sz w:val="28"/>
          <w:szCs w:val="28"/>
          <w:lang w:bidi="ar-SA"/>
        </w:rPr>
        <w:t xml:space="preserve">                     </w:t>
      </w:r>
      <w:r w:rsidR="00272D9D" w:rsidRPr="00272D9D">
        <w:rPr>
          <w:rFonts w:ascii="Times New Roman" w:hAnsi="Times New Roman" w:cs="Times New Roman"/>
          <w:sz w:val="28"/>
          <w:szCs w:val="28"/>
          <w:lang w:bidi="ar-SA"/>
        </w:rPr>
        <w:t>№ 189-ФЗ «О государственном (муниципальном) социальном заказе на оказание государственных (муниципальных) услуг в социальной сфере»</w:t>
      </w:r>
      <w:r w:rsidRPr="00272D9D">
        <w:rPr>
          <w:rFonts w:ascii="Times New Roman" w:hAnsi="Times New Roman" w:cs="Times New Roman"/>
          <w:sz w:val="28"/>
          <w:szCs w:val="28"/>
          <w:lang w:bidi="ar-SA"/>
        </w:rPr>
        <w:t xml:space="preserve"> </w:t>
      </w:r>
      <w:r w:rsidR="00CD3A21">
        <w:rPr>
          <w:rFonts w:ascii="Times New Roman" w:hAnsi="Times New Roman" w:cs="Times New Roman"/>
          <w:sz w:val="28"/>
          <w:szCs w:val="28"/>
          <w:lang w:bidi="ar-SA"/>
        </w:rPr>
        <w:t>управлением образования</w:t>
      </w:r>
      <w:r w:rsidRPr="00065492">
        <w:rPr>
          <w:rFonts w:ascii="Times New Roman" w:hAnsi="Times New Roman" w:cs="Times New Roman"/>
          <w:sz w:val="28"/>
          <w:szCs w:val="28"/>
          <w:lang w:bidi="ar-SA"/>
        </w:rPr>
        <w:t xml:space="preserve"> в отчетном периоде была проведена работа по формированию с </w:t>
      </w:r>
      <w:r w:rsidR="0065309A">
        <w:rPr>
          <w:rFonts w:ascii="Times New Roman" w:hAnsi="Times New Roman" w:cs="Times New Roman"/>
          <w:sz w:val="28"/>
          <w:szCs w:val="28"/>
          <w:lang w:bidi="ar-SA"/>
        </w:rPr>
        <w:t xml:space="preserve">                          </w:t>
      </w:r>
      <w:r w:rsidRPr="00065492">
        <w:rPr>
          <w:rFonts w:ascii="Times New Roman" w:hAnsi="Times New Roman" w:cs="Times New Roman"/>
          <w:sz w:val="28"/>
          <w:szCs w:val="28"/>
          <w:lang w:bidi="ar-SA"/>
        </w:rPr>
        <w:t>1 сентября 2023 года социального заказа на оказание государственных муниципальных услуг за счет средств социального сертификата, который могут получать дети в возрасте от 5 до 18 лет. Социальный сертификат является новым механизмом системы персонифицированного финансирования дополнительного образования детей. Показатель «Число социальных сертификатов для определения объема финансового обеспечения</w:t>
      </w:r>
      <w:r w:rsidR="00D95E39">
        <w:rPr>
          <w:rFonts w:ascii="Times New Roman" w:hAnsi="Times New Roman" w:cs="Times New Roman"/>
          <w:sz w:val="28"/>
          <w:szCs w:val="28"/>
          <w:lang w:bidi="ar-SA"/>
        </w:rPr>
        <w:t>»</w:t>
      </w:r>
      <w:r w:rsidRPr="00065492">
        <w:rPr>
          <w:rFonts w:ascii="Times New Roman" w:hAnsi="Times New Roman" w:cs="Times New Roman"/>
          <w:sz w:val="28"/>
          <w:szCs w:val="28"/>
          <w:lang w:bidi="ar-SA"/>
        </w:rPr>
        <w:t xml:space="preserve"> ежегодно рассчитывается исходя из установленного муниципалитету процента охвата детей персонифицированным финансированием. В 202</w:t>
      </w:r>
      <w:r w:rsidR="00F23519">
        <w:rPr>
          <w:rFonts w:ascii="Times New Roman" w:hAnsi="Times New Roman" w:cs="Times New Roman"/>
          <w:sz w:val="28"/>
          <w:szCs w:val="28"/>
          <w:lang w:bidi="ar-SA"/>
        </w:rPr>
        <w:t>4</w:t>
      </w:r>
      <w:r w:rsidRPr="00065492">
        <w:rPr>
          <w:rFonts w:ascii="Times New Roman" w:hAnsi="Times New Roman" w:cs="Times New Roman"/>
          <w:sz w:val="28"/>
          <w:szCs w:val="28"/>
          <w:lang w:bidi="ar-SA"/>
        </w:rPr>
        <w:t xml:space="preserve"> году регионом для </w:t>
      </w:r>
      <w:proofErr w:type="spellStart"/>
      <w:r w:rsidRPr="00065492">
        <w:rPr>
          <w:rFonts w:ascii="Times New Roman" w:hAnsi="Times New Roman" w:cs="Times New Roman"/>
          <w:sz w:val="28"/>
          <w:szCs w:val="28"/>
          <w:lang w:bidi="ar-SA"/>
        </w:rPr>
        <w:t>г.о</w:t>
      </w:r>
      <w:proofErr w:type="spellEnd"/>
      <w:r w:rsidRPr="00065492">
        <w:rPr>
          <w:rFonts w:ascii="Times New Roman" w:hAnsi="Times New Roman" w:cs="Times New Roman"/>
          <w:sz w:val="28"/>
          <w:szCs w:val="28"/>
          <w:lang w:bidi="ar-SA"/>
        </w:rPr>
        <w:t>. Иваново доля детей, охваченных системой персонифицированного финансирования (социального заказа), установлена на уровне 10% от числа детей, проживающих в субъекте Российской Федерации</w:t>
      </w:r>
      <w:r w:rsidR="004A65FC">
        <w:rPr>
          <w:rStyle w:val="af6"/>
          <w:rFonts w:ascii="Times New Roman" w:hAnsi="Times New Roman" w:cs="Times New Roman"/>
          <w:sz w:val="28"/>
          <w:szCs w:val="28"/>
          <w:lang w:bidi="ar-SA"/>
        </w:rPr>
        <w:footnoteReference w:id="12"/>
      </w:r>
      <w:r w:rsidR="004A65FC">
        <w:rPr>
          <w:rFonts w:ascii="Times New Roman" w:hAnsi="Times New Roman" w:cs="Times New Roman"/>
          <w:sz w:val="28"/>
          <w:szCs w:val="28"/>
          <w:lang w:bidi="ar-SA"/>
        </w:rPr>
        <w:t>.</w:t>
      </w:r>
    </w:p>
    <w:p w14:paraId="627A1714" w14:textId="77777777" w:rsidR="00004C96" w:rsidRPr="0039295B" w:rsidRDefault="00004C96" w:rsidP="00624FF5">
      <w:pPr>
        <w:ind w:firstLine="851"/>
        <w:jc w:val="both"/>
        <w:rPr>
          <w:rFonts w:ascii="Times New Roman" w:eastAsia="Times New Roman" w:hAnsi="Times New Roman"/>
          <w:sz w:val="28"/>
          <w:szCs w:val="28"/>
        </w:rPr>
      </w:pPr>
      <w:r w:rsidRPr="0039295B">
        <w:rPr>
          <w:rFonts w:ascii="Times New Roman" w:eastAsia="Times New Roman" w:hAnsi="Times New Roman"/>
          <w:sz w:val="28"/>
          <w:szCs w:val="28"/>
        </w:rPr>
        <w:t xml:space="preserve">В целях повышения доступности и качества дополнительных общеобразовательных общеразвивающих программ посредством изменения принципа бюджетного финансирования дополнительного образования детей, город Иваново </w:t>
      </w:r>
      <w:r>
        <w:rPr>
          <w:rFonts w:ascii="Times New Roman" w:eastAsia="Times New Roman" w:hAnsi="Times New Roman"/>
          <w:sz w:val="28"/>
          <w:szCs w:val="28"/>
        </w:rPr>
        <w:t>проводит работу</w:t>
      </w:r>
      <w:r w:rsidRPr="0039295B">
        <w:rPr>
          <w:rFonts w:ascii="Times New Roman" w:eastAsia="Times New Roman" w:hAnsi="Times New Roman"/>
          <w:sz w:val="28"/>
          <w:szCs w:val="28"/>
        </w:rPr>
        <w:t xml:space="preserve"> по обеспечению персонифицированного учёта детей через их регистрацию в </w:t>
      </w:r>
      <w:r>
        <w:rPr>
          <w:rFonts w:ascii="Times New Roman" w:eastAsia="Times New Roman" w:hAnsi="Times New Roman"/>
          <w:sz w:val="28"/>
          <w:szCs w:val="28"/>
        </w:rPr>
        <w:t>автоматизированной информационной системе «Навигатор дополнительного образования Ивановской области».</w:t>
      </w:r>
      <w:r w:rsidRPr="0039295B">
        <w:rPr>
          <w:rFonts w:ascii="Times New Roman" w:eastAsia="Times New Roman" w:hAnsi="Times New Roman"/>
          <w:sz w:val="28"/>
          <w:szCs w:val="28"/>
        </w:rPr>
        <w:t xml:space="preserve"> </w:t>
      </w:r>
    </w:p>
    <w:p w14:paraId="2E0239C5" w14:textId="77777777" w:rsidR="0027289B" w:rsidRDefault="000050CB" w:rsidP="00230A48">
      <w:pPr>
        <w:ind w:firstLine="567"/>
        <w:jc w:val="both"/>
        <w:rPr>
          <w:rFonts w:ascii="Times New Roman" w:eastAsia="Times New Roman" w:hAnsi="Times New Roman"/>
          <w:sz w:val="28"/>
          <w:szCs w:val="28"/>
        </w:rPr>
      </w:pPr>
      <w:r w:rsidRPr="00934E10">
        <w:rPr>
          <w:rFonts w:ascii="Times New Roman" w:eastAsia="Times New Roman" w:hAnsi="Times New Roman"/>
          <w:sz w:val="28"/>
          <w:szCs w:val="28"/>
        </w:rPr>
        <w:t xml:space="preserve">В целях </w:t>
      </w:r>
      <w:r w:rsidR="0081272D" w:rsidRPr="0081272D">
        <w:rPr>
          <w:rFonts w:ascii="Times New Roman" w:eastAsia="Times New Roman" w:hAnsi="Times New Roman"/>
          <w:sz w:val="28"/>
          <w:szCs w:val="28"/>
        </w:rPr>
        <w:t>обеспечения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различной направленности, обеспечивающей достижение показателей развития системы дополнительного образования детей</w:t>
      </w:r>
      <w:r w:rsidR="0081272D">
        <w:rPr>
          <w:rFonts w:ascii="Times New Roman" w:eastAsia="Times New Roman" w:hAnsi="Times New Roman"/>
          <w:sz w:val="28"/>
          <w:szCs w:val="28"/>
        </w:rPr>
        <w:t xml:space="preserve"> </w:t>
      </w:r>
      <w:r w:rsidRPr="00934E10">
        <w:rPr>
          <w:rFonts w:ascii="Times New Roman" w:eastAsia="Times New Roman" w:hAnsi="Times New Roman"/>
          <w:sz w:val="28"/>
          <w:szCs w:val="28"/>
        </w:rPr>
        <w:t>Муниципальному бюджетному учреждению «Методический центр в системе образования» присвоен статус «</w:t>
      </w:r>
      <w:r w:rsidR="00540D2C">
        <w:rPr>
          <w:rFonts w:ascii="Times New Roman" w:eastAsia="Times New Roman" w:hAnsi="Times New Roman"/>
          <w:sz w:val="28"/>
          <w:szCs w:val="28"/>
        </w:rPr>
        <w:t>Муниципальный опорный</w:t>
      </w:r>
      <w:r w:rsidRPr="00934E10">
        <w:rPr>
          <w:rFonts w:ascii="Times New Roman" w:eastAsia="Times New Roman" w:hAnsi="Times New Roman"/>
          <w:sz w:val="28"/>
          <w:szCs w:val="28"/>
        </w:rPr>
        <w:t xml:space="preserve"> центр дополнительного образования детей города Иванова» (постановление Администрации города Иванова от 12.04.2022 №402) – далее МОЦ. </w:t>
      </w:r>
    </w:p>
    <w:p w14:paraId="472D49B7" w14:textId="4062EBF0" w:rsidR="000050CB" w:rsidRPr="00934E10" w:rsidRDefault="000050CB" w:rsidP="00230A48">
      <w:pPr>
        <w:ind w:firstLine="567"/>
        <w:jc w:val="both"/>
        <w:rPr>
          <w:rFonts w:ascii="Times New Roman" w:eastAsia="Times New Roman" w:hAnsi="Times New Roman"/>
          <w:sz w:val="28"/>
          <w:szCs w:val="28"/>
        </w:rPr>
      </w:pPr>
      <w:r w:rsidRPr="00934E10">
        <w:rPr>
          <w:rFonts w:ascii="Times New Roman" w:eastAsia="Times New Roman" w:hAnsi="Times New Roman"/>
          <w:sz w:val="28"/>
          <w:szCs w:val="28"/>
        </w:rPr>
        <w:t>Деятельность МОЦ направлена на координацию работы образовательных организаций города Иванова, реализующих дополнительные общеобразовательные общеразвивающие программы, оказание методической помощи учреждениям в разработке инновационных программ, обеспечение заинтересованных лиц и организаций соответствующими статистическими и информационными материалами и т.д.</w:t>
      </w:r>
    </w:p>
    <w:p w14:paraId="4115AFB6" w14:textId="7631095B" w:rsidR="00EE36E1" w:rsidRDefault="00D232D3" w:rsidP="00EE36E1">
      <w:pPr>
        <w:ind w:firstLine="709"/>
        <w:jc w:val="both"/>
        <w:rPr>
          <w:rFonts w:ascii="Times New Roman" w:hAnsi="Times New Roman" w:cs="Times New Roman"/>
          <w:sz w:val="28"/>
          <w:szCs w:val="28"/>
          <w:lang w:bidi="ar-SA"/>
        </w:rPr>
      </w:pPr>
      <w:r w:rsidRPr="000A205B">
        <w:rPr>
          <w:rFonts w:ascii="Times New Roman" w:hAnsi="Times New Roman" w:cs="Times New Roman"/>
          <w:sz w:val="28"/>
          <w:szCs w:val="28"/>
          <w:lang w:bidi="ar-SA"/>
        </w:rPr>
        <w:t xml:space="preserve">В городе функционируют 8 учреждений дополнительного образования, </w:t>
      </w:r>
      <w:r w:rsidRPr="000A205B">
        <w:rPr>
          <w:rFonts w:ascii="Times New Roman" w:hAnsi="Times New Roman" w:cs="Times New Roman"/>
          <w:sz w:val="28"/>
          <w:szCs w:val="28"/>
          <w:lang w:bidi="ar-SA"/>
        </w:rPr>
        <w:lastRenderedPageBreak/>
        <w:t>практически все</w:t>
      </w:r>
      <w:r w:rsidR="0081272D">
        <w:rPr>
          <w:rFonts w:ascii="Times New Roman" w:hAnsi="Times New Roman" w:cs="Times New Roman"/>
          <w:sz w:val="28"/>
          <w:szCs w:val="28"/>
          <w:lang w:bidi="ar-SA"/>
        </w:rPr>
        <w:t xml:space="preserve"> они</w:t>
      </w:r>
      <w:r w:rsidRPr="000A205B">
        <w:rPr>
          <w:rFonts w:ascii="Times New Roman" w:hAnsi="Times New Roman" w:cs="Times New Roman"/>
          <w:sz w:val="28"/>
          <w:szCs w:val="28"/>
          <w:lang w:bidi="ar-SA"/>
        </w:rPr>
        <w:t xml:space="preserve"> являются многопрофильными учреждениями</w:t>
      </w:r>
      <w:r w:rsidR="0081272D">
        <w:rPr>
          <w:rFonts w:ascii="Times New Roman" w:hAnsi="Times New Roman" w:cs="Times New Roman"/>
          <w:sz w:val="28"/>
          <w:szCs w:val="28"/>
          <w:lang w:bidi="ar-SA"/>
        </w:rPr>
        <w:t>, между тем,</w:t>
      </w:r>
      <w:r w:rsidR="0081272D">
        <w:rPr>
          <w:sz w:val="28"/>
          <w:szCs w:val="28"/>
        </w:rPr>
        <w:t xml:space="preserve"> </w:t>
      </w:r>
      <w:r w:rsidR="0081272D">
        <w:rPr>
          <w:rFonts w:ascii="Times New Roman" w:hAnsi="Times New Roman" w:cs="Times New Roman"/>
          <w:sz w:val="28"/>
          <w:szCs w:val="28"/>
          <w:lang w:bidi="ar-SA"/>
        </w:rPr>
        <w:t>созданная на уровне</w:t>
      </w:r>
      <w:r w:rsidR="00897AE3" w:rsidRPr="00897AE3">
        <w:rPr>
          <w:rFonts w:ascii="Times New Roman" w:hAnsi="Times New Roman" w:cs="Times New Roman"/>
          <w:sz w:val="28"/>
          <w:szCs w:val="28"/>
          <w:lang w:bidi="ar-SA"/>
        </w:rPr>
        <w:t xml:space="preserve"> </w:t>
      </w:r>
      <w:r w:rsidR="00D95E39">
        <w:rPr>
          <w:rFonts w:ascii="Times New Roman" w:hAnsi="Times New Roman" w:cs="Times New Roman"/>
          <w:sz w:val="28"/>
          <w:szCs w:val="28"/>
          <w:lang w:bidi="ar-SA"/>
        </w:rPr>
        <w:t>муниципалитет</w:t>
      </w:r>
      <w:r w:rsidR="0081272D">
        <w:rPr>
          <w:rFonts w:ascii="Times New Roman" w:hAnsi="Times New Roman" w:cs="Times New Roman"/>
          <w:sz w:val="28"/>
          <w:szCs w:val="28"/>
          <w:lang w:bidi="ar-SA"/>
        </w:rPr>
        <w:t>а</w:t>
      </w:r>
      <w:r w:rsidR="00897AE3" w:rsidRPr="00897AE3">
        <w:rPr>
          <w:rFonts w:ascii="Times New Roman" w:hAnsi="Times New Roman" w:cs="Times New Roman"/>
          <w:sz w:val="28"/>
          <w:szCs w:val="28"/>
          <w:lang w:bidi="ar-SA"/>
        </w:rPr>
        <w:t xml:space="preserve"> система перераспределения направленностей среди учреждений дополнительно</w:t>
      </w:r>
      <w:r w:rsidR="00897AE3" w:rsidRPr="0081272D">
        <w:rPr>
          <w:rFonts w:ascii="Times New Roman" w:hAnsi="Times New Roman" w:cs="Times New Roman"/>
          <w:sz w:val="28"/>
          <w:szCs w:val="28"/>
          <w:lang w:bidi="ar-SA"/>
        </w:rPr>
        <w:t>го</w:t>
      </w:r>
      <w:r w:rsidR="00897AE3" w:rsidRPr="00897AE3">
        <w:rPr>
          <w:rFonts w:ascii="Times New Roman" w:hAnsi="Times New Roman" w:cs="Times New Roman"/>
          <w:sz w:val="28"/>
          <w:szCs w:val="28"/>
          <w:lang w:bidi="ar-SA"/>
        </w:rPr>
        <w:t xml:space="preserve"> образования</w:t>
      </w:r>
      <w:r w:rsidR="0081272D">
        <w:rPr>
          <w:rFonts w:ascii="Times New Roman" w:hAnsi="Times New Roman" w:cs="Times New Roman"/>
          <w:sz w:val="28"/>
          <w:szCs w:val="28"/>
          <w:lang w:bidi="ar-SA"/>
        </w:rPr>
        <w:t xml:space="preserve"> по координации </w:t>
      </w:r>
      <w:r w:rsidR="0081272D" w:rsidRPr="00B727EF">
        <w:rPr>
          <w:rFonts w:ascii="Times New Roman" w:hAnsi="Times New Roman" w:cs="Times New Roman"/>
          <w:sz w:val="28"/>
          <w:szCs w:val="28"/>
          <w:lang w:bidi="ar-SA"/>
        </w:rPr>
        <w:t>того, или иного направления</w:t>
      </w:r>
      <w:r w:rsidR="0081272D">
        <w:rPr>
          <w:rFonts w:ascii="Times New Roman" w:hAnsi="Times New Roman" w:cs="Times New Roman"/>
          <w:sz w:val="28"/>
          <w:szCs w:val="28"/>
          <w:lang w:bidi="ar-SA"/>
        </w:rPr>
        <w:t>, оправдала себя.</w:t>
      </w:r>
      <w:r w:rsidR="00897AE3" w:rsidRPr="00B727EF">
        <w:rPr>
          <w:rFonts w:ascii="Times New Roman" w:hAnsi="Times New Roman" w:cs="Times New Roman"/>
          <w:sz w:val="28"/>
          <w:szCs w:val="28"/>
          <w:lang w:bidi="ar-SA"/>
        </w:rPr>
        <w:t xml:space="preserve"> Такая система оптимизирует достижение целевых показателей, позволяет сформировать современные управленческие механизмы,</w:t>
      </w:r>
      <w:r w:rsidR="009A2CE9">
        <w:rPr>
          <w:rFonts w:ascii="Times New Roman" w:hAnsi="Times New Roman" w:cs="Times New Roman"/>
          <w:sz w:val="28"/>
          <w:szCs w:val="28"/>
          <w:lang w:bidi="ar-SA"/>
        </w:rPr>
        <w:t xml:space="preserve"> </w:t>
      </w:r>
      <w:r w:rsidR="00897AE3" w:rsidRPr="00B727EF">
        <w:rPr>
          <w:rFonts w:ascii="Times New Roman" w:hAnsi="Times New Roman" w:cs="Times New Roman"/>
          <w:sz w:val="28"/>
          <w:szCs w:val="28"/>
          <w:lang w:bidi="ar-SA"/>
        </w:rPr>
        <w:t>про</w:t>
      </w:r>
      <w:r w:rsidR="009A2CE9">
        <w:rPr>
          <w:rFonts w:ascii="Times New Roman" w:hAnsi="Times New Roman" w:cs="Times New Roman"/>
          <w:sz w:val="28"/>
          <w:szCs w:val="28"/>
          <w:lang w:bidi="ar-SA"/>
        </w:rPr>
        <w:t>вести</w:t>
      </w:r>
      <w:r w:rsidR="00897AE3" w:rsidRPr="00B727EF">
        <w:rPr>
          <w:rFonts w:ascii="Times New Roman" w:hAnsi="Times New Roman" w:cs="Times New Roman"/>
          <w:sz w:val="28"/>
          <w:szCs w:val="28"/>
          <w:lang w:bidi="ar-SA"/>
        </w:rPr>
        <w:t xml:space="preserve"> персонификаци</w:t>
      </w:r>
      <w:r w:rsidR="009A2CE9">
        <w:rPr>
          <w:rFonts w:ascii="Times New Roman" w:hAnsi="Times New Roman" w:cs="Times New Roman"/>
          <w:sz w:val="28"/>
          <w:szCs w:val="28"/>
          <w:lang w:bidi="ar-SA"/>
        </w:rPr>
        <w:t>ю</w:t>
      </w:r>
      <w:r w:rsidR="00897AE3" w:rsidRPr="00B727EF">
        <w:rPr>
          <w:rFonts w:ascii="Times New Roman" w:hAnsi="Times New Roman" w:cs="Times New Roman"/>
          <w:sz w:val="28"/>
          <w:szCs w:val="28"/>
          <w:lang w:bidi="ar-SA"/>
        </w:rPr>
        <w:t xml:space="preserve"> образовательных программ</w:t>
      </w:r>
      <w:r w:rsidR="00D313BA">
        <w:rPr>
          <w:rFonts w:ascii="Times New Roman" w:hAnsi="Times New Roman" w:cs="Times New Roman"/>
          <w:sz w:val="28"/>
          <w:szCs w:val="28"/>
          <w:lang w:bidi="ar-SA"/>
        </w:rPr>
        <w:t>.</w:t>
      </w:r>
      <w:r w:rsidR="00087D18">
        <w:rPr>
          <w:rFonts w:ascii="Times New Roman" w:hAnsi="Times New Roman" w:cs="Times New Roman"/>
          <w:sz w:val="28"/>
          <w:szCs w:val="28"/>
          <w:lang w:bidi="ar-SA"/>
        </w:rPr>
        <w:t xml:space="preserve"> </w:t>
      </w:r>
      <w:r w:rsidR="0039295B" w:rsidRPr="0039295B">
        <w:rPr>
          <w:rFonts w:ascii="Times New Roman" w:eastAsia="Times New Roman" w:hAnsi="Times New Roman"/>
          <w:sz w:val="28"/>
          <w:szCs w:val="28"/>
        </w:rPr>
        <w:t>Особую роль в достижении результатов в условиях ресурсных ограничений играют системный по</w:t>
      </w:r>
      <w:r w:rsidR="00087D18">
        <w:rPr>
          <w:rFonts w:ascii="Times New Roman" w:eastAsia="Times New Roman" w:hAnsi="Times New Roman"/>
          <w:sz w:val="28"/>
          <w:szCs w:val="28"/>
        </w:rPr>
        <w:t>дход, координация и интеграция.</w:t>
      </w:r>
      <w:r w:rsidR="00EE36E1" w:rsidRPr="00EE36E1">
        <w:rPr>
          <w:rFonts w:ascii="Times New Roman" w:hAnsi="Times New Roman" w:cs="Times New Roman"/>
          <w:sz w:val="28"/>
          <w:szCs w:val="28"/>
          <w:lang w:bidi="ar-SA"/>
        </w:rPr>
        <w:t xml:space="preserve"> </w:t>
      </w:r>
      <w:r w:rsidR="00EE36E1" w:rsidRPr="00995A5D">
        <w:rPr>
          <w:rFonts w:ascii="Times New Roman" w:hAnsi="Times New Roman" w:cs="Times New Roman"/>
          <w:sz w:val="28"/>
          <w:szCs w:val="28"/>
          <w:lang w:bidi="ar-SA"/>
        </w:rPr>
        <w:t>Модернизация современного образования предпо</w:t>
      </w:r>
      <w:r w:rsidR="00EE36E1" w:rsidRPr="001D1E80">
        <w:rPr>
          <w:rFonts w:ascii="Times New Roman" w:hAnsi="Times New Roman" w:cs="Times New Roman"/>
          <w:sz w:val="28"/>
          <w:szCs w:val="28"/>
          <w:lang w:bidi="ar-SA"/>
        </w:rPr>
        <w:t>лаг</w:t>
      </w:r>
      <w:r w:rsidR="00EE36E1" w:rsidRPr="00995A5D">
        <w:rPr>
          <w:rFonts w:ascii="Times New Roman" w:hAnsi="Times New Roman" w:cs="Times New Roman"/>
          <w:sz w:val="28"/>
          <w:szCs w:val="28"/>
          <w:lang w:bidi="ar-SA"/>
        </w:rPr>
        <w:t>ает интеграцию на муниципальном уровне всех образовательных организаций различных видов и типов в единое образовательное пространство (это и дошкольные образовательные учреждения, и общеобразовательные учреждения</w:t>
      </w:r>
      <w:r w:rsidR="00572DCB">
        <w:rPr>
          <w:rFonts w:ascii="Times New Roman" w:hAnsi="Times New Roman" w:cs="Times New Roman"/>
          <w:sz w:val="28"/>
          <w:szCs w:val="28"/>
          <w:lang w:bidi="ar-SA"/>
        </w:rPr>
        <w:t>,</w:t>
      </w:r>
      <w:r w:rsidR="00EE36E1" w:rsidRPr="00995A5D">
        <w:rPr>
          <w:rFonts w:ascii="Times New Roman" w:hAnsi="Times New Roman" w:cs="Times New Roman"/>
          <w:sz w:val="28"/>
          <w:szCs w:val="28"/>
          <w:lang w:bidi="ar-SA"/>
        </w:rPr>
        <w:t xml:space="preserve"> и учреждения дополнительного образования).</w:t>
      </w:r>
    </w:p>
    <w:p w14:paraId="309E38EB" w14:textId="0ECB53F7" w:rsidR="00D710F1" w:rsidRDefault="00DB3746" w:rsidP="0028645D">
      <w:pPr>
        <w:pStyle w:val="c9"/>
        <w:shd w:val="clear" w:color="auto" w:fill="FFFFFF"/>
        <w:spacing w:before="0" w:beforeAutospacing="0" w:after="0" w:afterAutospacing="0"/>
        <w:ind w:right="-1" w:firstLine="709"/>
        <w:jc w:val="both"/>
        <w:rPr>
          <w:rFonts w:eastAsiaTheme="minorHAnsi"/>
          <w:color w:val="000000"/>
          <w:sz w:val="28"/>
          <w:szCs w:val="28"/>
          <w:shd w:val="clear" w:color="auto" w:fill="FFFFFF"/>
          <w:lang w:eastAsia="en-US"/>
        </w:rPr>
      </w:pPr>
      <w:r w:rsidRPr="001C18AE">
        <w:rPr>
          <w:rFonts w:eastAsiaTheme="minorHAnsi"/>
          <w:color w:val="000000"/>
          <w:sz w:val="28"/>
          <w:szCs w:val="28"/>
          <w:shd w:val="clear" w:color="auto" w:fill="FFFFFF"/>
          <w:lang w:eastAsia="en-US"/>
        </w:rPr>
        <w:t xml:space="preserve">В рамках сетевого взаимодействия на условиях социального партнёрства выстроена система работы </w:t>
      </w:r>
      <w:r>
        <w:rPr>
          <w:rFonts w:eastAsiaTheme="minorHAnsi"/>
          <w:color w:val="000000"/>
          <w:sz w:val="28"/>
          <w:szCs w:val="28"/>
          <w:shd w:val="clear" w:color="auto" w:fill="FFFFFF"/>
          <w:lang w:eastAsia="en-US"/>
        </w:rPr>
        <w:t>образовательных учреждений</w:t>
      </w:r>
      <w:r w:rsidRPr="001C18AE">
        <w:rPr>
          <w:rFonts w:eastAsiaTheme="minorHAnsi"/>
          <w:color w:val="000000"/>
          <w:sz w:val="28"/>
          <w:szCs w:val="28"/>
          <w:shd w:val="clear" w:color="auto" w:fill="FFFFFF"/>
          <w:lang w:eastAsia="en-US"/>
        </w:rPr>
        <w:t xml:space="preserve"> с Вузами, </w:t>
      </w:r>
      <w:r>
        <w:rPr>
          <w:rFonts w:eastAsiaTheme="minorHAnsi"/>
          <w:color w:val="000000"/>
          <w:sz w:val="28"/>
          <w:szCs w:val="28"/>
          <w:shd w:val="clear" w:color="auto" w:fill="FFFFFF"/>
          <w:lang w:eastAsia="en-US"/>
        </w:rPr>
        <w:t>СПО</w:t>
      </w:r>
      <w:r w:rsidRPr="001C18AE">
        <w:rPr>
          <w:rFonts w:eastAsiaTheme="minorHAnsi"/>
          <w:color w:val="000000"/>
          <w:sz w:val="28"/>
          <w:szCs w:val="28"/>
          <w:shd w:val="clear" w:color="auto" w:fill="FFFFFF"/>
          <w:lang w:eastAsia="en-US"/>
        </w:rPr>
        <w:t>, предприятиями города Иванова</w:t>
      </w:r>
      <w:r>
        <w:rPr>
          <w:rFonts w:eastAsiaTheme="minorHAnsi"/>
          <w:color w:val="000000"/>
          <w:sz w:val="28"/>
          <w:szCs w:val="28"/>
          <w:shd w:val="clear" w:color="auto" w:fill="FFFFFF"/>
          <w:lang w:eastAsia="en-US"/>
        </w:rPr>
        <w:t xml:space="preserve">. </w:t>
      </w:r>
      <w:r w:rsidRPr="00DB3746">
        <w:rPr>
          <w:rFonts w:eastAsiaTheme="minorHAnsi"/>
          <w:color w:val="000000"/>
          <w:sz w:val="28"/>
          <w:szCs w:val="28"/>
          <w:shd w:val="clear" w:color="auto" w:fill="FFFFFF"/>
          <w:lang w:eastAsia="en-US"/>
        </w:rPr>
        <w:t xml:space="preserve">Скорректированы программы развития образовательных учреждений, </w:t>
      </w:r>
      <w:r w:rsidR="00087D18">
        <w:rPr>
          <w:rFonts w:eastAsiaTheme="minorHAnsi"/>
          <w:color w:val="000000"/>
          <w:sz w:val="28"/>
          <w:szCs w:val="28"/>
          <w:shd w:val="clear" w:color="auto" w:fill="FFFFFF"/>
          <w:lang w:eastAsia="en-US"/>
        </w:rPr>
        <w:t>заключены</w:t>
      </w:r>
      <w:r w:rsidRPr="00DB3746">
        <w:rPr>
          <w:rFonts w:eastAsiaTheme="minorHAnsi"/>
          <w:color w:val="000000"/>
          <w:sz w:val="28"/>
          <w:szCs w:val="28"/>
          <w:shd w:val="clear" w:color="auto" w:fill="FFFFFF"/>
          <w:lang w:eastAsia="en-US"/>
        </w:rPr>
        <w:t xml:space="preserve"> соглашения о взаимодействии между образовательными учреждениями и социальными партнёрами по реализации совместных образовательных программ (</w:t>
      </w:r>
      <w:r w:rsidR="00087D18" w:rsidRPr="00DB3746">
        <w:rPr>
          <w:rFonts w:eastAsiaTheme="minorHAnsi"/>
          <w:color w:val="000000"/>
          <w:sz w:val="28"/>
          <w:szCs w:val="28"/>
          <w:shd w:val="clear" w:color="auto" w:fill="FFFFFF"/>
          <w:lang w:eastAsia="en-US"/>
        </w:rPr>
        <w:t>например,</w:t>
      </w:r>
      <w:r w:rsidRPr="00DB3746">
        <w:rPr>
          <w:rFonts w:eastAsiaTheme="minorHAnsi"/>
          <w:color w:val="000000"/>
          <w:sz w:val="28"/>
          <w:szCs w:val="28"/>
          <w:shd w:val="clear" w:color="auto" w:fill="FFFFFF"/>
          <w:lang w:eastAsia="en-US"/>
        </w:rPr>
        <w:t xml:space="preserve"> </w:t>
      </w:r>
      <w:r w:rsidR="00953285" w:rsidRPr="00953285">
        <w:rPr>
          <w:rFonts w:eastAsiaTheme="minorHAnsi"/>
          <w:color w:val="000000"/>
          <w:sz w:val="28"/>
          <w:szCs w:val="28"/>
          <w:shd w:val="clear" w:color="auto" w:fill="FFFFFF"/>
          <w:lang w:eastAsia="en-US"/>
        </w:rPr>
        <w:t xml:space="preserve">МБУ ДО Центр профориентации и развития «Перспектива», ЦТТ «Новация» заключены соответствующие соглашения с Ивановским государственным </w:t>
      </w:r>
      <w:proofErr w:type="spellStart"/>
      <w:r w:rsidR="00953285" w:rsidRPr="00953285">
        <w:rPr>
          <w:rFonts w:eastAsiaTheme="minorHAnsi"/>
          <w:color w:val="000000"/>
          <w:sz w:val="28"/>
          <w:szCs w:val="28"/>
          <w:shd w:val="clear" w:color="auto" w:fill="FFFFFF"/>
          <w:lang w:eastAsia="en-US"/>
        </w:rPr>
        <w:t>химико</w:t>
      </w:r>
      <w:proofErr w:type="spellEnd"/>
      <w:r w:rsidR="00953285" w:rsidRPr="00953285">
        <w:rPr>
          <w:rFonts w:eastAsiaTheme="minorHAnsi"/>
          <w:color w:val="000000"/>
          <w:sz w:val="28"/>
          <w:szCs w:val="28"/>
          <w:shd w:val="clear" w:color="auto" w:fill="FFFFFF"/>
          <w:lang w:eastAsia="en-US"/>
        </w:rPr>
        <w:t xml:space="preserve"> - технологическим университетом, Ивановским государственным университетом и учреждениями среднего профессионального образования</w:t>
      </w:r>
      <w:r w:rsidR="00953285">
        <w:rPr>
          <w:rFonts w:eastAsiaTheme="minorHAnsi"/>
          <w:color w:val="000000"/>
          <w:sz w:val="28"/>
          <w:szCs w:val="28"/>
          <w:shd w:val="clear" w:color="auto" w:fill="FFFFFF"/>
          <w:lang w:eastAsia="en-US"/>
        </w:rPr>
        <w:t xml:space="preserve"> </w:t>
      </w:r>
      <w:r w:rsidR="00776787">
        <w:rPr>
          <w:rFonts w:eastAsiaTheme="minorHAnsi"/>
          <w:color w:val="000000"/>
          <w:sz w:val="28"/>
          <w:szCs w:val="28"/>
          <w:shd w:val="clear" w:color="auto" w:fill="FFFFFF"/>
          <w:lang w:eastAsia="en-US"/>
        </w:rPr>
        <w:t xml:space="preserve">в части организации компетенций </w:t>
      </w:r>
      <w:r w:rsidR="00776787" w:rsidRPr="00776787">
        <w:rPr>
          <w:rFonts w:eastAsiaTheme="minorHAnsi"/>
          <w:color w:val="000000"/>
          <w:sz w:val="28"/>
          <w:szCs w:val="28"/>
          <w:shd w:val="clear" w:color="auto" w:fill="FFFFFF"/>
          <w:lang w:eastAsia="en-US"/>
        </w:rPr>
        <w:t>Олимпиады рабочих рук «Перспективное поколение»</w:t>
      </w:r>
      <w:r w:rsidR="00953285">
        <w:rPr>
          <w:rFonts w:eastAsiaTheme="minorHAnsi"/>
          <w:color w:val="000000"/>
          <w:sz w:val="28"/>
          <w:szCs w:val="28"/>
          <w:shd w:val="clear" w:color="auto" w:fill="FFFFFF"/>
          <w:lang w:eastAsia="en-US"/>
        </w:rPr>
        <w:t>.</w:t>
      </w:r>
      <w:r w:rsidRPr="00DB3746">
        <w:rPr>
          <w:rFonts w:eastAsiaTheme="minorHAnsi"/>
          <w:color w:val="000000"/>
          <w:sz w:val="28"/>
          <w:szCs w:val="28"/>
          <w:shd w:val="clear" w:color="auto" w:fill="FFFFFF"/>
          <w:lang w:eastAsia="en-US"/>
        </w:rPr>
        <w:t xml:space="preserve"> МБУ ДО </w:t>
      </w:r>
      <w:r w:rsidR="008B0BDF">
        <w:rPr>
          <w:rFonts w:eastAsiaTheme="minorHAnsi"/>
          <w:color w:val="000000"/>
          <w:sz w:val="28"/>
          <w:szCs w:val="28"/>
          <w:shd w:val="clear" w:color="auto" w:fill="FFFFFF"/>
          <w:lang w:eastAsia="en-US"/>
        </w:rPr>
        <w:t>«</w:t>
      </w:r>
      <w:r w:rsidRPr="00DB3746">
        <w:rPr>
          <w:rFonts w:eastAsiaTheme="minorHAnsi"/>
          <w:color w:val="000000"/>
          <w:sz w:val="28"/>
          <w:szCs w:val="28"/>
          <w:shd w:val="clear" w:color="auto" w:fill="FFFFFF"/>
          <w:lang w:eastAsia="en-US"/>
        </w:rPr>
        <w:t>Притяжение</w:t>
      </w:r>
      <w:r w:rsidR="008B0BDF">
        <w:rPr>
          <w:rFonts w:eastAsiaTheme="minorHAnsi"/>
          <w:color w:val="000000"/>
          <w:sz w:val="28"/>
          <w:szCs w:val="28"/>
          <w:shd w:val="clear" w:color="auto" w:fill="FFFFFF"/>
          <w:lang w:eastAsia="en-US"/>
        </w:rPr>
        <w:t>»</w:t>
      </w:r>
      <w:r w:rsidR="00481722">
        <w:rPr>
          <w:rFonts w:eastAsiaTheme="minorHAnsi"/>
          <w:color w:val="000000"/>
          <w:sz w:val="28"/>
          <w:szCs w:val="28"/>
          <w:shd w:val="clear" w:color="auto" w:fill="FFFFFF"/>
          <w:lang w:eastAsia="en-US"/>
        </w:rPr>
        <w:t xml:space="preserve"> -</w:t>
      </w:r>
      <w:r w:rsidR="008B0BDF">
        <w:rPr>
          <w:rFonts w:eastAsiaTheme="minorHAnsi"/>
          <w:color w:val="000000"/>
          <w:sz w:val="28"/>
          <w:szCs w:val="28"/>
          <w:shd w:val="clear" w:color="auto" w:fill="FFFFFF"/>
          <w:lang w:eastAsia="en-US"/>
        </w:rPr>
        <w:t xml:space="preserve"> </w:t>
      </w:r>
      <w:r w:rsidRPr="00DB3746">
        <w:rPr>
          <w:rFonts w:eastAsiaTheme="minorHAnsi"/>
          <w:color w:val="000000"/>
          <w:sz w:val="28"/>
          <w:szCs w:val="28"/>
          <w:shd w:val="clear" w:color="auto" w:fill="FFFFFF"/>
          <w:lang w:eastAsia="en-US"/>
        </w:rPr>
        <w:t xml:space="preserve">МБОУ СШ№7 (педагогический класс), МБУ ДО ЦРДО </w:t>
      </w:r>
      <w:r w:rsidR="008B0BDF">
        <w:rPr>
          <w:rFonts w:eastAsiaTheme="minorHAnsi"/>
          <w:color w:val="000000"/>
          <w:sz w:val="28"/>
          <w:szCs w:val="28"/>
          <w:shd w:val="clear" w:color="auto" w:fill="FFFFFF"/>
          <w:lang w:eastAsia="en-US"/>
        </w:rPr>
        <w:t>-</w:t>
      </w:r>
      <w:r w:rsidRPr="00DB3746">
        <w:rPr>
          <w:rFonts w:eastAsiaTheme="minorHAnsi"/>
          <w:color w:val="000000"/>
          <w:sz w:val="28"/>
          <w:szCs w:val="28"/>
          <w:shd w:val="clear" w:color="auto" w:fill="FFFFFF"/>
          <w:lang w:eastAsia="en-US"/>
        </w:rPr>
        <w:t xml:space="preserve"> ВУЗы</w:t>
      </w:r>
      <w:r w:rsidR="004E6C92">
        <w:rPr>
          <w:rFonts w:eastAsiaTheme="minorHAnsi"/>
          <w:color w:val="000000"/>
          <w:sz w:val="28"/>
          <w:szCs w:val="28"/>
          <w:shd w:val="clear" w:color="auto" w:fill="FFFFFF"/>
          <w:lang w:eastAsia="en-US"/>
        </w:rPr>
        <w:t>, МБУ ДО «Дворец творчества</w:t>
      </w:r>
      <w:r w:rsidR="00DE2F62">
        <w:rPr>
          <w:rFonts w:eastAsiaTheme="minorHAnsi"/>
          <w:color w:val="000000"/>
          <w:sz w:val="28"/>
          <w:szCs w:val="28"/>
          <w:shd w:val="clear" w:color="auto" w:fill="FFFFFF"/>
          <w:lang w:eastAsia="en-US"/>
        </w:rPr>
        <w:t>»</w:t>
      </w:r>
      <w:r w:rsidR="004E6C92">
        <w:rPr>
          <w:rFonts w:eastAsiaTheme="minorHAnsi"/>
          <w:color w:val="000000"/>
          <w:sz w:val="28"/>
          <w:szCs w:val="28"/>
          <w:shd w:val="clear" w:color="auto" w:fill="FFFFFF"/>
          <w:lang w:eastAsia="en-US"/>
        </w:rPr>
        <w:t xml:space="preserve"> - ИГПУ</w:t>
      </w:r>
      <w:r w:rsidR="00D710F1">
        <w:rPr>
          <w:rFonts w:eastAsiaTheme="minorHAnsi"/>
          <w:color w:val="000000"/>
          <w:sz w:val="28"/>
          <w:szCs w:val="28"/>
          <w:shd w:val="clear" w:color="auto" w:fill="FFFFFF"/>
          <w:lang w:eastAsia="en-US"/>
        </w:rPr>
        <w:t>)</w:t>
      </w:r>
      <w:r w:rsidRPr="00DB3746">
        <w:rPr>
          <w:rFonts w:eastAsiaTheme="minorHAnsi"/>
          <w:color w:val="000000"/>
          <w:sz w:val="28"/>
          <w:szCs w:val="28"/>
          <w:shd w:val="clear" w:color="auto" w:fill="FFFFFF"/>
          <w:lang w:eastAsia="en-US"/>
        </w:rPr>
        <w:t xml:space="preserve">. </w:t>
      </w:r>
    </w:p>
    <w:p w14:paraId="7F002494" w14:textId="0309F8E6" w:rsidR="00DB3746" w:rsidRPr="00DB3746" w:rsidRDefault="00DB3746" w:rsidP="0028645D">
      <w:pPr>
        <w:pStyle w:val="c9"/>
        <w:shd w:val="clear" w:color="auto" w:fill="FFFFFF"/>
        <w:spacing w:before="0" w:beforeAutospacing="0" w:after="0" w:afterAutospacing="0"/>
        <w:ind w:right="-1" w:firstLine="709"/>
        <w:jc w:val="both"/>
        <w:rPr>
          <w:rFonts w:eastAsiaTheme="minorHAnsi"/>
          <w:color w:val="000000"/>
          <w:sz w:val="28"/>
          <w:szCs w:val="28"/>
          <w:shd w:val="clear" w:color="auto" w:fill="FFFFFF"/>
          <w:lang w:eastAsia="en-US"/>
        </w:rPr>
      </w:pPr>
      <w:r w:rsidRPr="00DB3746">
        <w:rPr>
          <w:rFonts w:eastAsiaTheme="minorHAnsi"/>
          <w:color w:val="000000"/>
          <w:sz w:val="28"/>
          <w:szCs w:val="28"/>
          <w:shd w:val="clear" w:color="auto" w:fill="FFFFFF"/>
          <w:lang w:eastAsia="en-US"/>
        </w:rPr>
        <w:t>Благодаря сетевому взаимодействию в городе разработана модель психолого-педагогического сопровождения детей, создана психолого-педагогическая служба (ЦПР «Перспектива»)</w:t>
      </w:r>
      <w:r w:rsidR="00FC542E">
        <w:rPr>
          <w:rFonts w:eastAsiaTheme="minorHAnsi"/>
          <w:color w:val="000000"/>
          <w:sz w:val="28"/>
          <w:szCs w:val="28"/>
          <w:shd w:val="clear" w:color="auto" w:fill="FFFFFF"/>
          <w:lang w:eastAsia="en-US"/>
        </w:rPr>
        <w:t xml:space="preserve">, </w:t>
      </w:r>
      <w:r w:rsidR="00FC542E" w:rsidRPr="00366696">
        <w:rPr>
          <w:sz w:val="28"/>
          <w:szCs w:val="28"/>
        </w:rPr>
        <w:t>программы технической направленности, реализуемые Детским</w:t>
      </w:r>
      <w:r w:rsidR="00FC542E">
        <w:rPr>
          <w:sz w:val="28"/>
          <w:szCs w:val="28"/>
        </w:rPr>
        <w:t>и</w:t>
      </w:r>
      <w:r w:rsidR="00FC542E" w:rsidRPr="00366696">
        <w:rPr>
          <w:sz w:val="28"/>
          <w:szCs w:val="28"/>
        </w:rPr>
        <w:t xml:space="preserve"> технопарк</w:t>
      </w:r>
      <w:r w:rsidR="00FC542E">
        <w:rPr>
          <w:sz w:val="28"/>
          <w:szCs w:val="28"/>
        </w:rPr>
        <w:t>ами</w:t>
      </w:r>
      <w:r w:rsidR="00FC542E" w:rsidRPr="00366696">
        <w:rPr>
          <w:sz w:val="28"/>
          <w:szCs w:val="28"/>
        </w:rPr>
        <w:t xml:space="preserve"> «</w:t>
      </w:r>
      <w:proofErr w:type="spellStart"/>
      <w:r w:rsidR="00FC542E" w:rsidRPr="00366696">
        <w:rPr>
          <w:sz w:val="28"/>
          <w:szCs w:val="28"/>
        </w:rPr>
        <w:t>Кванториум.Новатория</w:t>
      </w:r>
      <w:proofErr w:type="spellEnd"/>
      <w:r w:rsidR="00FC542E" w:rsidRPr="00366696">
        <w:rPr>
          <w:sz w:val="28"/>
          <w:szCs w:val="28"/>
        </w:rPr>
        <w:t>»</w:t>
      </w:r>
      <w:r w:rsidR="009517AF">
        <w:rPr>
          <w:sz w:val="28"/>
          <w:szCs w:val="28"/>
        </w:rPr>
        <w:t>,</w:t>
      </w:r>
      <w:r w:rsidR="00FC542E">
        <w:rPr>
          <w:sz w:val="28"/>
          <w:szCs w:val="28"/>
        </w:rPr>
        <w:t xml:space="preserve"> Школьн</w:t>
      </w:r>
      <w:r w:rsidR="00FE7108">
        <w:rPr>
          <w:sz w:val="28"/>
          <w:szCs w:val="28"/>
        </w:rPr>
        <w:t>ого детского технопарка</w:t>
      </w:r>
      <w:r w:rsidR="00FC542E">
        <w:rPr>
          <w:sz w:val="28"/>
          <w:szCs w:val="28"/>
        </w:rPr>
        <w:t xml:space="preserve"> </w:t>
      </w:r>
      <w:r w:rsidR="00FE7108">
        <w:rPr>
          <w:sz w:val="28"/>
          <w:szCs w:val="28"/>
        </w:rPr>
        <w:t>«К</w:t>
      </w:r>
      <w:r w:rsidR="00FC542E">
        <w:rPr>
          <w:sz w:val="28"/>
          <w:szCs w:val="28"/>
        </w:rPr>
        <w:t>ванториум</w:t>
      </w:r>
      <w:r w:rsidR="00FE7108">
        <w:rPr>
          <w:sz w:val="28"/>
          <w:szCs w:val="28"/>
        </w:rPr>
        <w:t>»</w:t>
      </w:r>
      <w:r w:rsidR="00FC542E">
        <w:rPr>
          <w:sz w:val="28"/>
          <w:szCs w:val="28"/>
        </w:rPr>
        <w:t xml:space="preserve"> (лицей №67)</w:t>
      </w:r>
      <w:r w:rsidR="009517AF">
        <w:rPr>
          <w:sz w:val="28"/>
          <w:szCs w:val="28"/>
        </w:rPr>
        <w:t xml:space="preserve"> и</w:t>
      </w:r>
      <w:r w:rsidR="00FC542E">
        <w:rPr>
          <w:sz w:val="28"/>
          <w:szCs w:val="28"/>
        </w:rPr>
        <w:t xml:space="preserve"> </w:t>
      </w:r>
      <w:r w:rsidR="00FC542E">
        <w:rPr>
          <w:sz w:val="28"/>
          <w:szCs w:val="28"/>
          <w:lang w:val="en-US"/>
        </w:rPr>
        <w:t>I</w:t>
      </w:r>
      <w:r w:rsidR="00FC542E" w:rsidRPr="00366696">
        <w:rPr>
          <w:sz w:val="28"/>
          <w:szCs w:val="28"/>
        </w:rPr>
        <w:t>T-</w:t>
      </w:r>
      <w:proofErr w:type="spellStart"/>
      <w:r w:rsidR="00FC542E" w:rsidRPr="00366696">
        <w:rPr>
          <w:sz w:val="28"/>
          <w:szCs w:val="28"/>
        </w:rPr>
        <w:t>cub</w:t>
      </w:r>
      <w:proofErr w:type="spellEnd"/>
      <w:r w:rsidR="00FC542E" w:rsidRPr="00366696">
        <w:rPr>
          <w:sz w:val="28"/>
          <w:szCs w:val="28"/>
        </w:rPr>
        <w:t>, принимают участие в реализации социально-значимых федеральных проектов.</w:t>
      </w:r>
      <w:r w:rsidRPr="00DB3746">
        <w:rPr>
          <w:rFonts w:eastAsiaTheme="minorHAnsi"/>
          <w:color w:val="000000"/>
          <w:sz w:val="28"/>
          <w:szCs w:val="28"/>
          <w:shd w:val="clear" w:color="auto" w:fill="FFFFFF"/>
          <w:lang w:eastAsia="en-US"/>
        </w:rPr>
        <w:t xml:space="preserve"> </w:t>
      </w:r>
      <w:r w:rsidR="004F34FC" w:rsidRPr="004F34FC">
        <w:rPr>
          <w:rFonts w:eastAsiaTheme="minorHAnsi"/>
          <w:color w:val="000000"/>
          <w:sz w:val="28"/>
          <w:szCs w:val="28"/>
          <w:shd w:val="clear" w:color="auto" w:fill="FFFFFF"/>
          <w:lang w:eastAsia="en-US"/>
        </w:rPr>
        <w:t>МБУ ДО ЦРДО является центром выявления и поддержки одарённых детей по консолидации усилий образовательных учреждений в совершенствовании подходов к выявлению и сопровождению детской одарённости в области искусства, науки, формированию единого информационного и научно-методического пространства города и области по работе с одарёнными детьми и молодёжью. Работа учреждения основывается на опыте образовательного фонда «Талант и успех» центра «Сириус».</w:t>
      </w:r>
    </w:p>
    <w:p w14:paraId="43883F0C" w14:textId="0EE42110" w:rsidR="00DB3746" w:rsidRPr="00DE2F62" w:rsidRDefault="006053E9" w:rsidP="00230A48">
      <w:pPr>
        <w:pStyle w:val="c9"/>
        <w:shd w:val="clear" w:color="auto" w:fill="FFFFFF"/>
        <w:spacing w:before="0" w:beforeAutospacing="0" w:after="0" w:afterAutospacing="0"/>
        <w:ind w:right="-1" w:firstLine="568"/>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У</w:t>
      </w:r>
      <w:r w:rsidR="00DB3746" w:rsidRPr="00DB3746">
        <w:rPr>
          <w:rFonts w:eastAsiaTheme="minorHAnsi"/>
          <w:color w:val="000000"/>
          <w:sz w:val="28"/>
          <w:szCs w:val="28"/>
          <w:shd w:val="clear" w:color="auto" w:fill="FFFFFF"/>
          <w:lang w:eastAsia="en-US"/>
        </w:rPr>
        <w:t>слуги учреждений дополнительного образования, находящихся в различном ведомственном подчинении</w:t>
      </w:r>
      <w:r>
        <w:rPr>
          <w:rFonts w:eastAsiaTheme="minorHAnsi"/>
          <w:color w:val="000000"/>
          <w:sz w:val="28"/>
          <w:szCs w:val="28"/>
          <w:shd w:val="clear" w:color="auto" w:fill="FFFFFF"/>
          <w:lang w:eastAsia="en-US"/>
        </w:rPr>
        <w:t>, объединены</w:t>
      </w:r>
      <w:r w:rsidR="00DB3746" w:rsidRPr="00DB3746">
        <w:rPr>
          <w:rFonts w:eastAsiaTheme="minorHAnsi"/>
          <w:color w:val="000000"/>
          <w:sz w:val="28"/>
          <w:szCs w:val="28"/>
          <w:shd w:val="clear" w:color="auto" w:fill="FFFFFF"/>
          <w:lang w:eastAsia="en-US"/>
        </w:rPr>
        <w:t xml:space="preserve"> в части реализации межведомственного проекта «Активные каникулы!»</w:t>
      </w:r>
      <w:r>
        <w:rPr>
          <w:rFonts w:eastAsiaTheme="minorHAnsi"/>
          <w:color w:val="000000"/>
          <w:sz w:val="28"/>
          <w:szCs w:val="28"/>
          <w:shd w:val="clear" w:color="auto" w:fill="FFFFFF"/>
          <w:lang w:eastAsia="en-US"/>
        </w:rPr>
        <w:t>,</w:t>
      </w:r>
      <w:r w:rsidR="00DB3746" w:rsidRPr="00DB3746">
        <w:rPr>
          <w:rFonts w:eastAsiaTheme="minorHAnsi"/>
          <w:color w:val="000000"/>
          <w:sz w:val="28"/>
          <w:szCs w:val="28"/>
          <w:shd w:val="clear" w:color="auto" w:fill="FFFFFF"/>
          <w:lang w:eastAsia="en-US"/>
        </w:rPr>
        <w:t xml:space="preserve"> в котором сетка мероприятий выстраивается и </w:t>
      </w:r>
      <w:r w:rsidR="00087D18" w:rsidRPr="00DB3746">
        <w:rPr>
          <w:rFonts w:eastAsiaTheme="minorHAnsi"/>
          <w:color w:val="000000"/>
          <w:sz w:val="28"/>
          <w:szCs w:val="28"/>
          <w:shd w:val="clear" w:color="auto" w:fill="FFFFFF"/>
          <w:lang w:eastAsia="en-US"/>
        </w:rPr>
        <w:t>учреждениями спорта,</w:t>
      </w:r>
      <w:r w:rsidR="00DB3746" w:rsidRPr="00DB3746">
        <w:rPr>
          <w:rFonts w:eastAsiaTheme="minorHAnsi"/>
          <w:color w:val="000000"/>
          <w:sz w:val="28"/>
          <w:szCs w:val="28"/>
          <w:shd w:val="clear" w:color="auto" w:fill="FFFFFF"/>
          <w:lang w:eastAsia="en-US"/>
        </w:rPr>
        <w:t xml:space="preserve"> и </w:t>
      </w:r>
      <w:r w:rsidR="00087D18" w:rsidRPr="00DB3746">
        <w:rPr>
          <w:rFonts w:eastAsiaTheme="minorHAnsi"/>
          <w:color w:val="000000"/>
          <w:sz w:val="28"/>
          <w:szCs w:val="28"/>
          <w:shd w:val="clear" w:color="auto" w:fill="FFFFFF"/>
          <w:lang w:eastAsia="en-US"/>
        </w:rPr>
        <w:t>образованными учреждениями,</w:t>
      </w:r>
      <w:r w:rsidR="00DB3746" w:rsidRPr="00DB3746">
        <w:rPr>
          <w:rFonts w:eastAsiaTheme="minorHAnsi"/>
          <w:color w:val="000000"/>
          <w:sz w:val="28"/>
          <w:szCs w:val="28"/>
          <w:shd w:val="clear" w:color="auto" w:fill="FFFFFF"/>
          <w:lang w:eastAsia="en-US"/>
        </w:rPr>
        <w:t xml:space="preserve"> и учреждениями культуры</w:t>
      </w:r>
      <w:r w:rsidR="00E4009A">
        <w:rPr>
          <w:rFonts w:eastAsiaTheme="minorHAnsi"/>
          <w:color w:val="000000"/>
          <w:sz w:val="28"/>
          <w:szCs w:val="28"/>
          <w:shd w:val="clear" w:color="auto" w:fill="FFFFFF"/>
          <w:lang w:eastAsia="en-US"/>
        </w:rPr>
        <w:t>,</w:t>
      </w:r>
      <w:r w:rsidR="00DB3746" w:rsidRPr="00DB3746">
        <w:rPr>
          <w:rFonts w:eastAsiaTheme="minorHAnsi"/>
          <w:color w:val="000000"/>
          <w:sz w:val="28"/>
          <w:szCs w:val="28"/>
          <w:shd w:val="clear" w:color="auto" w:fill="FFFFFF"/>
          <w:lang w:eastAsia="en-US"/>
        </w:rPr>
        <w:t xml:space="preserve"> это тоже вариант сетевого взаимодействия, в основе которого - первичный элемент </w:t>
      </w:r>
      <w:r>
        <w:rPr>
          <w:rFonts w:eastAsiaTheme="minorHAnsi"/>
          <w:color w:val="000000"/>
          <w:sz w:val="28"/>
          <w:szCs w:val="28"/>
          <w:shd w:val="clear" w:color="auto" w:fill="FFFFFF"/>
          <w:lang w:eastAsia="en-US"/>
        </w:rPr>
        <w:t xml:space="preserve">- </w:t>
      </w:r>
      <w:r w:rsidR="00DB3746" w:rsidRPr="00DB3746">
        <w:rPr>
          <w:rFonts w:eastAsiaTheme="minorHAnsi"/>
          <w:color w:val="000000"/>
          <w:sz w:val="28"/>
          <w:szCs w:val="28"/>
          <w:shd w:val="clear" w:color="auto" w:fill="FFFFFF"/>
          <w:lang w:eastAsia="en-US"/>
        </w:rPr>
        <w:t>сетевое событие, проект, мероприятие.</w:t>
      </w:r>
      <w:r w:rsidR="00DB3746">
        <w:rPr>
          <w:rFonts w:eastAsiaTheme="minorHAnsi"/>
          <w:color w:val="000000"/>
          <w:sz w:val="28"/>
          <w:szCs w:val="28"/>
          <w:shd w:val="clear" w:color="auto" w:fill="FFFFFF"/>
          <w:lang w:eastAsia="en-US"/>
        </w:rPr>
        <w:t xml:space="preserve"> </w:t>
      </w:r>
      <w:r w:rsidR="00DE2F62" w:rsidRPr="00DE2F62">
        <w:rPr>
          <w:rFonts w:eastAsiaTheme="minorHAnsi"/>
          <w:color w:val="000000"/>
          <w:sz w:val="28"/>
          <w:szCs w:val="28"/>
          <w:shd w:val="clear" w:color="auto" w:fill="FFFFFF"/>
          <w:lang w:eastAsia="en-US"/>
        </w:rPr>
        <w:t>Педагогами учреждений дополнительного образования, культуры и спорта в среднем проводится порядка 170 различных мероприятий</w:t>
      </w:r>
      <w:r w:rsidR="00D46A2D">
        <w:rPr>
          <w:rFonts w:eastAsiaTheme="minorHAnsi"/>
          <w:color w:val="000000"/>
          <w:sz w:val="28"/>
          <w:szCs w:val="28"/>
          <w:shd w:val="clear" w:color="auto" w:fill="FFFFFF"/>
          <w:lang w:eastAsia="en-US"/>
        </w:rPr>
        <w:t xml:space="preserve"> в летний каникулярный период</w:t>
      </w:r>
      <w:r w:rsidR="00DE2F62" w:rsidRPr="00DE2F62">
        <w:rPr>
          <w:rFonts w:eastAsiaTheme="minorHAnsi"/>
          <w:color w:val="000000"/>
          <w:sz w:val="28"/>
          <w:szCs w:val="28"/>
          <w:shd w:val="clear" w:color="auto" w:fill="FFFFFF"/>
          <w:lang w:eastAsia="en-US"/>
        </w:rPr>
        <w:t>.</w:t>
      </w:r>
    </w:p>
    <w:p w14:paraId="644143C0" w14:textId="289D197C" w:rsidR="00D51129" w:rsidRPr="00D51129" w:rsidRDefault="00D51129" w:rsidP="00230A48">
      <w:pPr>
        <w:ind w:firstLine="709"/>
        <w:jc w:val="both"/>
        <w:rPr>
          <w:rFonts w:ascii="Times New Roman" w:eastAsiaTheme="minorHAnsi" w:hAnsi="Times New Roman" w:cs="Times New Roman"/>
          <w:sz w:val="28"/>
          <w:szCs w:val="28"/>
          <w:shd w:val="clear" w:color="auto" w:fill="FFFFFF"/>
          <w:lang w:eastAsia="en-US" w:bidi="ar-SA"/>
        </w:rPr>
      </w:pPr>
      <w:r w:rsidRPr="00D51129">
        <w:rPr>
          <w:rFonts w:ascii="Times New Roman" w:eastAsiaTheme="minorHAnsi" w:hAnsi="Times New Roman" w:cs="Times New Roman"/>
          <w:sz w:val="28"/>
          <w:szCs w:val="28"/>
          <w:shd w:val="clear" w:color="auto" w:fill="FFFFFF"/>
          <w:lang w:eastAsia="en-US" w:bidi="ar-SA"/>
        </w:rPr>
        <w:t xml:space="preserve">В городе внедряются различные модели выравнивания доступности дополнительных общеобразовательных общеразвивающих программ для детей с </w:t>
      </w:r>
      <w:r w:rsidRPr="00D51129">
        <w:rPr>
          <w:rFonts w:ascii="Times New Roman" w:eastAsiaTheme="minorHAnsi" w:hAnsi="Times New Roman" w:cs="Times New Roman"/>
          <w:sz w:val="28"/>
          <w:szCs w:val="28"/>
          <w:shd w:val="clear" w:color="auto" w:fill="FFFFFF"/>
          <w:lang w:eastAsia="en-US" w:bidi="ar-SA"/>
        </w:rPr>
        <w:lastRenderedPageBreak/>
        <w:t>различными образовательными возможностями и потребностями</w:t>
      </w:r>
      <w:r w:rsidR="00FD38D4">
        <w:rPr>
          <w:rFonts w:ascii="Times New Roman" w:eastAsiaTheme="minorHAnsi" w:hAnsi="Times New Roman" w:cs="Times New Roman"/>
          <w:sz w:val="28"/>
          <w:szCs w:val="28"/>
          <w:shd w:val="clear" w:color="auto" w:fill="FFFFFF"/>
          <w:lang w:eastAsia="en-US" w:bidi="ar-SA"/>
        </w:rPr>
        <w:t>.</w:t>
      </w:r>
    </w:p>
    <w:p w14:paraId="6511E5B6" w14:textId="0EA1B186" w:rsidR="001E1E07" w:rsidRPr="001E1E07" w:rsidRDefault="00D51129" w:rsidP="00230A48">
      <w:pPr>
        <w:autoSpaceDE w:val="0"/>
        <w:autoSpaceDN w:val="0"/>
        <w:adjustRightInd w:val="0"/>
        <w:ind w:firstLine="709"/>
        <w:jc w:val="both"/>
        <w:rPr>
          <w:rFonts w:ascii="Times New Roman" w:eastAsiaTheme="minorHAnsi" w:hAnsi="Times New Roman" w:cs="Times New Roman"/>
          <w:sz w:val="28"/>
          <w:szCs w:val="28"/>
          <w:shd w:val="clear" w:color="auto" w:fill="FFFFFF"/>
          <w:lang w:eastAsia="en-US" w:bidi="ar-SA"/>
        </w:rPr>
      </w:pPr>
      <w:r w:rsidRPr="00D51129">
        <w:rPr>
          <w:rFonts w:ascii="Times New Roman" w:eastAsiaTheme="minorHAnsi" w:hAnsi="Times New Roman" w:cs="Times New Roman"/>
          <w:sz w:val="28"/>
          <w:szCs w:val="28"/>
          <w:shd w:val="clear" w:color="auto" w:fill="FFFFFF"/>
          <w:lang w:eastAsia="en-US" w:bidi="ar-SA"/>
        </w:rPr>
        <w:t>Перв</w:t>
      </w:r>
      <w:r w:rsidR="00444B96">
        <w:rPr>
          <w:rFonts w:ascii="Times New Roman" w:eastAsiaTheme="minorHAnsi" w:hAnsi="Times New Roman" w:cs="Times New Roman"/>
          <w:sz w:val="28"/>
          <w:szCs w:val="28"/>
          <w:shd w:val="clear" w:color="auto" w:fill="FFFFFF"/>
          <w:lang w:eastAsia="en-US" w:bidi="ar-SA"/>
        </w:rPr>
        <w:t xml:space="preserve">ая модель </w:t>
      </w:r>
      <w:r w:rsidR="00444B96" w:rsidRPr="00D51129">
        <w:rPr>
          <w:rFonts w:ascii="Times New Roman" w:eastAsiaTheme="minorHAnsi" w:hAnsi="Times New Roman" w:cs="Times New Roman"/>
          <w:sz w:val="28"/>
          <w:szCs w:val="28"/>
          <w:shd w:val="clear" w:color="auto" w:fill="FFFFFF"/>
          <w:lang w:eastAsia="en-US" w:bidi="ar-SA"/>
        </w:rPr>
        <w:t>–</w:t>
      </w:r>
      <w:r w:rsidRPr="00D51129">
        <w:rPr>
          <w:rFonts w:ascii="Times New Roman" w:eastAsiaTheme="minorHAnsi" w:hAnsi="Times New Roman" w:cs="Times New Roman"/>
          <w:sz w:val="28"/>
          <w:szCs w:val="28"/>
          <w:shd w:val="clear" w:color="auto" w:fill="FFFFFF"/>
          <w:lang w:eastAsia="en-US" w:bidi="ar-SA"/>
        </w:rPr>
        <w:t xml:space="preserve"> реализация дистанционных образовательных программ.</w:t>
      </w:r>
      <w:r w:rsidR="003426AC">
        <w:rPr>
          <w:rFonts w:ascii="Times New Roman" w:eastAsiaTheme="minorHAnsi" w:hAnsi="Times New Roman" w:cs="Times New Roman"/>
          <w:sz w:val="28"/>
          <w:szCs w:val="28"/>
          <w:shd w:val="clear" w:color="auto" w:fill="FFFFFF"/>
          <w:lang w:eastAsia="en-US" w:bidi="ar-SA"/>
        </w:rPr>
        <w:t xml:space="preserve"> </w:t>
      </w:r>
      <w:r w:rsidR="003426AC" w:rsidRPr="003426AC">
        <w:rPr>
          <w:rFonts w:ascii="Times New Roman" w:eastAsiaTheme="minorHAnsi" w:hAnsi="Times New Roman" w:cs="Times New Roman"/>
          <w:sz w:val="28"/>
          <w:szCs w:val="28"/>
          <w:shd w:val="clear" w:color="auto" w:fill="FFFFFF"/>
          <w:lang w:eastAsia="en-US" w:bidi="ar-SA"/>
        </w:rPr>
        <w:t xml:space="preserve">Например, проект ЦТТ «Новация» «Онлайн-школа </w:t>
      </w:r>
      <w:proofErr w:type="spellStart"/>
      <w:r w:rsidR="003426AC" w:rsidRPr="003426AC">
        <w:rPr>
          <w:rFonts w:ascii="Times New Roman" w:eastAsiaTheme="minorHAnsi" w:hAnsi="Times New Roman" w:cs="Times New Roman"/>
          <w:sz w:val="28"/>
          <w:szCs w:val="28"/>
          <w:shd w:val="clear" w:color="auto" w:fill="FFFFFF"/>
          <w:lang w:eastAsia="en-US" w:bidi="ar-SA"/>
        </w:rPr>
        <w:t>SkillFab</w:t>
      </w:r>
      <w:proofErr w:type="spellEnd"/>
      <w:r w:rsidR="003426AC" w:rsidRPr="003426AC">
        <w:rPr>
          <w:rFonts w:ascii="Times New Roman" w:eastAsiaTheme="minorHAnsi" w:hAnsi="Times New Roman" w:cs="Times New Roman"/>
          <w:sz w:val="28"/>
          <w:szCs w:val="28"/>
          <w:shd w:val="clear" w:color="auto" w:fill="FFFFFF"/>
          <w:lang w:eastAsia="en-US" w:bidi="ar-SA"/>
        </w:rPr>
        <w:t>»</w:t>
      </w:r>
      <w:r w:rsidR="003426AC">
        <w:rPr>
          <w:rFonts w:ascii="Times New Roman" w:eastAsiaTheme="minorHAnsi" w:hAnsi="Times New Roman" w:cs="Times New Roman"/>
          <w:sz w:val="28"/>
          <w:szCs w:val="28"/>
          <w:shd w:val="clear" w:color="auto" w:fill="FFFFFF"/>
          <w:lang w:eastAsia="en-US" w:bidi="ar-SA"/>
        </w:rPr>
        <w:t xml:space="preserve"> </w:t>
      </w:r>
      <w:r w:rsidR="008531C5">
        <w:rPr>
          <w:rFonts w:ascii="Times New Roman" w:eastAsiaTheme="minorHAnsi" w:hAnsi="Times New Roman" w:cs="Times New Roman"/>
          <w:sz w:val="28"/>
          <w:szCs w:val="28"/>
          <w:shd w:val="clear" w:color="auto" w:fill="FFFFFF"/>
          <w:lang w:eastAsia="en-US" w:bidi="ar-SA"/>
        </w:rPr>
        <w:t>- это</w:t>
      </w:r>
      <w:r w:rsidR="003426AC" w:rsidRPr="003426AC">
        <w:rPr>
          <w:rFonts w:ascii="Times New Roman" w:eastAsiaTheme="minorHAnsi" w:hAnsi="Times New Roman" w:cs="Times New Roman"/>
          <w:sz w:val="28"/>
          <w:szCs w:val="28"/>
          <w:shd w:val="clear" w:color="auto" w:fill="FFFFFF"/>
          <w:lang w:eastAsia="en-US" w:bidi="ar-SA"/>
        </w:rPr>
        <w:t xml:space="preserve"> новый образовательный портал. Площадка доступна для всех, кто хочет </w:t>
      </w:r>
      <w:r w:rsidR="00860ACD">
        <w:rPr>
          <w:rFonts w:ascii="Times New Roman" w:eastAsiaTheme="minorHAnsi" w:hAnsi="Times New Roman" w:cs="Times New Roman"/>
          <w:sz w:val="28"/>
          <w:szCs w:val="28"/>
          <w:shd w:val="clear" w:color="auto" w:fill="FFFFFF"/>
          <w:lang w:eastAsia="en-US" w:bidi="ar-SA"/>
        </w:rPr>
        <w:t>повысить</w:t>
      </w:r>
      <w:r w:rsidR="003426AC" w:rsidRPr="003426AC">
        <w:rPr>
          <w:rFonts w:ascii="Times New Roman" w:eastAsiaTheme="minorHAnsi" w:hAnsi="Times New Roman" w:cs="Times New Roman"/>
          <w:sz w:val="28"/>
          <w:szCs w:val="28"/>
          <w:shd w:val="clear" w:color="auto" w:fill="FFFFFF"/>
          <w:lang w:eastAsia="en-US" w:bidi="ar-SA"/>
        </w:rPr>
        <w:t xml:space="preserve"> свои навыки в технологических компетенциях.</w:t>
      </w:r>
      <w:r w:rsidR="008531C5">
        <w:rPr>
          <w:rFonts w:ascii="Times New Roman" w:eastAsiaTheme="minorHAnsi" w:hAnsi="Times New Roman" w:cs="Times New Roman"/>
          <w:sz w:val="28"/>
          <w:szCs w:val="28"/>
          <w:shd w:val="clear" w:color="auto" w:fill="FFFFFF"/>
          <w:lang w:eastAsia="en-US" w:bidi="ar-SA"/>
        </w:rPr>
        <w:t xml:space="preserve"> </w:t>
      </w:r>
      <w:r w:rsidR="008531C5" w:rsidRPr="008531C5">
        <w:rPr>
          <w:rFonts w:ascii="Times New Roman" w:eastAsiaTheme="minorHAnsi" w:hAnsi="Times New Roman" w:cs="Times New Roman"/>
          <w:sz w:val="28"/>
          <w:szCs w:val="28"/>
          <w:shd w:val="clear" w:color="auto" w:fill="FFFFFF"/>
          <w:lang w:eastAsia="en-US" w:bidi="ar-SA"/>
        </w:rPr>
        <w:t>На портале представлено порядка 80 практических и теоретических курсов. Это результат тесного взаимодействия Новации между ивановскими ВУЗами и бизнес-партнерами.</w:t>
      </w:r>
      <w:r w:rsidR="001D37D1">
        <w:rPr>
          <w:rFonts w:ascii="Times New Roman" w:eastAsiaTheme="minorHAnsi" w:hAnsi="Times New Roman" w:cs="Times New Roman"/>
          <w:sz w:val="28"/>
          <w:szCs w:val="28"/>
          <w:shd w:val="clear" w:color="auto" w:fill="FFFFFF"/>
          <w:lang w:eastAsia="en-US" w:bidi="ar-SA"/>
        </w:rPr>
        <w:t xml:space="preserve"> </w:t>
      </w:r>
      <w:r w:rsidR="001D37D1" w:rsidRPr="001D37D1">
        <w:rPr>
          <w:rFonts w:ascii="Times New Roman" w:eastAsiaTheme="minorHAnsi" w:hAnsi="Times New Roman" w:cs="Times New Roman"/>
          <w:sz w:val="28"/>
          <w:szCs w:val="28"/>
          <w:shd w:val="clear" w:color="auto" w:fill="FFFFFF"/>
          <w:lang w:eastAsia="en-US" w:bidi="ar-SA"/>
        </w:rPr>
        <w:t xml:space="preserve">Основными бизнес-партнерами ЦТТ «Новация» являются: </w:t>
      </w:r>
      <w:proofErr w:type="spellStart"/>
      <w:r w:rsidR="001D37D1" w:rsidRPr="001D37D1">
        <w:rPr>
          <w:rFonts w:ascii="Times New Roman" w:eastAsiaTheme="minorHAnsi" w:hAnsi="Times New Roman" w:cs="Times New Roman"/>
          <w:sz w:val="28"/>
          <w:szCs w:val="28"/>
          <w:shd w:val="clear" w:color="auto" w:fill="FFFFFF"/>
          <w:lang w:eastAsia="en-US" w:bidi="ar-SA"/>
        </w:rPr>
        <w:t>Involta</w:t>
      </w:r>
      <w:proofErr w:type="spellEnd"/>
      <w:r w:rsidR="001D37D1" w:rsidRPr="001D37D1">
        <w:rPr>
          <w:rFonts w:ascii="Times New Roman" w:eastAsiaTheme="minorHAnsi" w:hAnsi="Times New Roman" w:cs="Times New Roman"/>
          <w:sz w:val="28"/>
          <w:szCs w:val="28"/>
          <w:shd w:val="clear" w:color="auto" w:fill="FFFFFF"/>
          <w:lang w:eastAsia="en-US" w:bidi="ar-SA"/>
        </w:rPr>
        <w:t xml:space="preserve">, </w:t>
      </w:r>
      <w:proofErr w:type="spellStart"/>
      <w:r w:rsidR="001D37D1" w:rsidRPr="001D37D1">
        <w:rPr>
          <w:rFonts w:ascii="Times New Roman" w:eastAsiaTheme="minorHAnsi" w:hAnsi="Times New Roman" w:cs="Times New Roman"/>
          <w:sz w:val="28"/>
          <w:szCs w:val="28"/>
          <w:shd w:val="clear" w:color="auto" w:fill="FFFFFF"/>
          <w:lang w:eastAsia="en-US" w:bidi="ar-SA"/>
        </w:rPr>
        <w:t>Akvelon</w:t>
      </w:r>
      <w:proofErr w:type="spellEnd"/>
      <w:r w:rsidR="001D37D1" w:rsidRPr="001D37D1">
        <w:rPr>
          <w:rFonts w:ascii="Times New Roman" w:eastAsiaTheme="minorHAnsi" w:hAnsi="Times New Roman" w:cs="Times New Roman"/>
          <w:sz w:val="28"/>
          <w:szCs w:val="28"/>
          <w:shd w:val="clear" w:color="auto" w:fill="FFFFFF"/>
          <w:lang w:eastAsia="en-US" w:bidi="ar-SA"/>
        </w:rPr>
        <w:t xml:space="preserve">, </w:t>
      </w:r>
      <w:proofErr w:type="spellStart"/>
      <w:r w:rsidR="001D37D1" w:rsidRPr="001D37D1">
        <w:rPr>
          <w:rFonts w:ascii="Times New Roman" w:eastAsiaTheme="minorHAnsi" w:hAnsi="Times New Roman" w:cs="Times New Roman"/>
          <w:sz w:val="28"/>
          <w:szCs w:val="28"/>
          <w:shd w:val="clear" w:color="auto" w:fill="FFFFFF"/>
          <w:lang w:eastAsia="en-US" w:bidi="ar-SA"/>
        </w:rPr>
        <w:t>Garpix</w:t>
      </w:r>
      <w:proofErr w:type="spellEnd"/>
      <w:r w:rsidR="001D37D1" w:rsidRPr="001D37D1">
        <w:rPr>
          <w:rFonts w:ascii="Times New Roman" w:eastAsiaTheme="minorHAnsi" w:hAnsi="Times New Roman" w:cs="Times New Roman"/>
          <w:sz w:val="28"/>
          <w:szCs w:val="28"/>
          <w:shd w:val="clear" w:color="auto" w:fill="FFFFFF"/>
          <w:lang w:eastAsia="en-US" w:bidi="ar-SA"/>
        </w:rPr>
        <w:t xml:space="preserve">, </w:t>
      </w:r>
      <w:proofErr w:type="spellStart"/>
      <w:r w:rsidR="001D37D1" w:rsidRPr="001D37D1">
        <w:rPr>
          <w:rFonts w:ascii="Times New Roman" w:eastAsiaTheme="minorHAnsi" w:hAnsi="Times New Roman" w:cs="Times New Roman"/>
          <w:sz w:val="28"/>
          <w:szCs w:val="28"/>
          <w:shd w:val="clear" w:color="auto" w:fill="FFFFFF"/>
          <w:lang w:eastAsia="en-US" w:bidi="ar-SA"/>
        </w:rPr>
        <w:t>Айтек</w:t>
      </w:r>
      <w:proofErr w:type="spellEnd"/>
      <w:r w:rsidR="001D37D1" w:rsidRPr="001D37D1">
        <w:rPr>
          <w:rFonts w:ascii="Times New Roman" w:eastAsiaTheme="minorHAnsi" w:hAnsi="Times New Roman" w:cs="Times New Roman"/>
          <w:sz w:val="28"/>
          <w:szCs w:val="28"/>
          <w:shd w:val="clear" w:color="auto" w:fill="FFFFFF"/>
          <w:lang w:eastAsia="en-US" w:bidi="ar-SA"/>
        </w:rPr>
        <w:t xml:space="preserve">, ООО «Шуйский завод </w:t>
      </w:r>
      <w:proofErr w:type="spellStart"/>
      <w:r w:rsidR="001D37D1" w:rsidRPr="001D37D1">
        <w:rPr>
          <w:rFonts w:ascii="Times New Roman" w:eastAsiaTheme="minorHAnsi" w:hAnsi="Times New Roman" w:cs="Times New Roman"/>
          <w:sz w:val="28"/>
          <w:szCs w:val="28"/>
          <w:shd w:val="clear" w:color="auto" w:fill="FFFFFF"/>
          <w:lang w:eastAsia="en-US" w:bidi="ar-SA"/>
        </w:rPr>
        <w:t>Аквариус</w:t>
      </w:r>
      <w:proofErr w:type="spellEnd"/>
      <w:r w:rsidR="001D37D1" w:rsidRPr="001D37D1">
        <w:rPr>
          <w:rFonts w:ascii="Times New Roman" w:eastAsiaTheme="minorHAnsi" w:hAnsi="Times New Roman" w:cs="Times New Roman"/>
          <w:sz w:val="28"/>
          <w:szCs w:val="28"/>
          <w:shd w:val="clear" w:color="auto" w:fill="FFFFFF"/>
          <w:lang w:eastAsia="en-US" w:bidi="ar-SA"/>
        </w:rPr>
        <w:t>», «Ивановская мебельная компания», «</w:t>
      </w:r>
      <w:proofErr w:type="spellStart"/>
      <w:r w:rsidR="001D37D1" w:rsidRPr="001D37D1">
        <w:rPr>
          <w:rFonts w:ascii="Times New Roman" w:eastAsiaTheme="minorHAnsi" w:hAnsi="Times New Roman" w:cs="Times New Roman"/>
          <w:sz w:val="28"/>
          <w:szCs w:val="28"/>
          <w:shd w:val="clear" w:color="auto" w:fill="FFFFFF"/>
          <w:lang w:eastAsia="en-US" w:bidi="ar-SA"/>
        </w:rPr>
        <w:t>Нейрософт</w:t>
      </w:r>
      <w:proofErr w:type="spellEnd"/>
      <w:r w:rsidR="001D37D1" w:rsidRPr="001D37D1">
        <w:rPr>
          <w:rFonts w:ascii="Times New Roman" w:eastAsiaTheme="minorHAnsi" w:hAnsi="Times New Roman" w:cs="Times New Roman"/>
          <w:sz w:val="28"/>
          <w:szCs w:val="28"/>
          <w:shd w:val="clear" w:color="auto" w:fill="FFFFFF"/>
          <w:lang w:eastAsia="en-US" w:bidi="ar-SA"/>
        </w:rPr>
        <w:t>», «</w:t>
      </w:r>
      <w:proofErr w:type="spellStart"/>
      <w:r w:rsidR="001D37D1" w:rsidRPr="001D37D1">
        <w:rPr>
          <w:rFonts w:ascii="Times New Roman" w:eastAsiaTheme="minorHAnsi" w:hAnsi="Times New Roman" w:cs="Times New Roman"/>
          <w:sz w:val="28"/>
          <w:szCs w:val="28"/>
          <w:shd w:val="clear" w:color="auto" w:fill="FFFFFF"/>
          <w:lang w:eastAsia="en-US" w:bidi="ar-SA"/>
        </w:rPr>
        <w:t>Риат</w:t>
      </w:r>
      <w:proofErr w:type="spellEnd"/>
      <w:r w:rsidR="001D37D1" w:rsidRPr="001D37D1">
        <w:rPr>
          <w:rFonts w:ascii="Times New Roman" w:eastAsiaTheme="minorHAnsi" w:hAnsi="Times New Roman" w:cs="Times New Roman"/>
          <w:sz w:val="28"/>
          <w:szCs w:val="28"/>
          <w:shd w:val="clear" w:color="auto" w:fill="FFFFFF"/>
          <w:lang w:eastAsia="en-US" w:bidi="ar-SA"/>
        </w:rPr>
        <w:t xml:space="preserve">», «Мегафон», </w:t>
      </w:r>
      <w:r w:rsidR="00A14E7B">
        <w:rPr>
          <w:rFonts w:ascii="Times New Roman" w:eastAsiaTheme="minorHAnsi" w:hAnsi="Times New Roman" w:cs="Times New Roman"/>
          <w:sz w:val="28"/>
          <w:szCs w:val="28"/>
          <w:shd w:val="clear" w:color="auto" w:fill="FFFFFF"/>
          <w:lang w:eastAsia="en-US" w:bidi="ar-SA"/>
        </w:rPr>
        <w:t>з</w:t>
      </w:r>
      <w:r w:rsidR="001D37D1" w:rsidRPr="001D37D1">
        <w:rPr>
          <w:rFonts w:ascii="Times New Roman" w:eastAsiaTheme="minorHAnsi" w:hAnsi="Times New Roman" w:cs="Times New Roman"/>
          <w:sz w:val="28"/>
          <w:szCs w:val="28"/>
          <w:shd w:val="clear" w:color="auto" w:fill="FFFFFF"/>
          <w:lang w:eastAsia="en-US" w:bidi="ar-SA"/>
        </w:rPr>
        <w:t>авод «Профессионал»</w:t>
      </w:r>
      <w:r w:rsidR="00A14E7B">
        <w:rPr>
          <w:rFonts w:ascii="Times New Roman" w:eastAsiaTheme="minorHAnsi" w:hAnsi="Times New Roman" w:cs="Times New Roman"/>
          <w:sz w:val="28"/>
          <w:szCs w:val="28"/>
          <w:shd w:val="clear" w:color="auto" w:fill="FFFFFF"/>
          <w:lang w:eastAsia="en-US" w:bidi="ar-SA"/>
        </w:rPr>
        <w:t>,</w:t>
      </w:r>
      <w:r w:rsidR="001D37D1" w:rsidRPr="001D37D1">
        <w:rPr>
          <w:rFonts w:ascii="Times New Roman" w:eastAsiaTheme="minorHAnsi" w:hAnsi="Times New Roman" w:cs="Times New Roman"/>
          <w:sz w:val="28"/>
          <w:szCs w:val="28"/>
          <w:shd w:val="clear" w:color="auto" w:fill="FFFFFF"/>
          <w:lang w:eastAsia="en-US" w:bidi="ar-SA"/>
        </w:rPr>
        <w:t xml:space="preserve"> Точка кипения ИВГУ</w:t>
      </w:r>
      <w:r w:rsidR="00953285">
        <w:rPr>
          <w:rFonts w:ascii="Times New Roman" w:eastAsiaTheme="minorHAnsi" w:hAnsi="Times New Roman" w:cs="Times New Roman"/>
          <w:sz w:val="28"/>
          <w:szCs w:val="28"/>
          <w:shd w:val="clear" w:color="auto" w:fill="FFFFFF"/>
          <w:lang w:eastAsia="en-US" w:bidi="ar-SA"/>
        </w:rPr>
        <w:t xml:space="preserve"> </w:t>
      </w:r>
      <w:r w:rsidR="001D37D1" w:rsidRPr="001D37D1">
        <w:rPr>
          <w:rFonts w:ascii="Times New Roman" w:eastAsiaTheme="minorHAnsi" w:hAnsi="Times New Roman" w:cs="Times New Roman"/>
          <w:sz w:val="28"/>
          <w:szCs w:val="28"/>
          <w:shd w:val="clear" w:color="auto" w:fill="FFFFFF"/>
          <w:lang w:eastAsia="en-US" w:bidi="ar-SA"/>
        </w:rPr>
        <w:t>и другие.</w:t>
      </w:r>
      <w:r w:rsidR="008531C5" w:rsidRPr="008531C5">
        <w:rPr>
          <w:rFonts w:ascii="Times New Roman" w:eastAsiaTheme="minorHAnsi" w:hAnsi="Times New Roman" w:cs="Times New Roman"/>
          <w:sz w:val="28"/>
          <w:szCs w:val="28"/>
          <w:shd w:val="clear" w:color="auto" w:fill="FFFFFF"/>
          <w:lang w:eastAsia="en-US" w:bidi="ar-SA"/>
        </w:rPr>
        <w:t> </w:t>
      </w:r>
      <w:r w:rsidR="00892EB8">
        <w:rPr>
          <w:rFonts w:ascii="Times New Roman" w:eastAsiaTheme="minorHAnsi" w:hAnsi="Times New Roman" w:cs="Times New Roman"/>
          <w:sz w:val="28"/>
          <w:szCs w:val="28"/>
          <w:shd w:val="clear" w:color="auto" w:fill="FFFFFF"/>
          <w:lang w:eastAsia="en-US" w:bidi="ar-SA"/>
        </w:rPr>
        <w:t>Благодаря освоению программ проекта</w:t>
      </w:r>
      <w:r w:rsidR="00892EB8" w:rsidRPr="00892EB8">
        <w:rPr>
          <w:rFonts w:ascii="Times New Roman" w:eastAsiaTheme="minorHAnsi" w:hAnsi="Times New Roman" w:cs="Times New Roman"/>
          <w:sz w:val="28"/>
          <w:szCs w:val="28"/>
          <w:shd w:val="clear" w:color="auto" w:fill="FFFFFF"/>
          <w:lang w:eastAsia="en-US" w:bidi="ar-SA"/>
        </w:rPr>
        <w:t xml:space="preserve"> </w:t>
      </w:r>
      <w:proofErr w:type="spellStart"/>
      <w:r w:rsidR="00892EB8" w:rsidRPr="003426AC">
        <w:rPr>
          <w:rFonts w:ascii="Times New Roman" w:eastAsiaTheme="minorHAnsi" w:hAnsi="Times New Roman" w:cs="Times New Roman"/>
          <w:sz w:val="28"/>
          <w:szCs w:val="28"/>
          <w:shd w:val="clear" w:color="auto" w:fill="FFFFFF"/>
          <w:lang w:eastAsia="en-US" w:bidi="ar-SA"/>
        </w:rPr>
        <w:t>SkillFab</w:t>
      </w:r>
      <w:proofErr w:type="spellEnd"/>
      <w:r w:rsidR="00892EB8">
        <w:rPr>
          <w:rFonts w:ascii="Times New Roman" w:eastAsiaTheme="minorHAnsi" w:hAnsi="Times New Roman" w:cs="Times New Roman"/>
          <w:sz w:val="28"/>
          <w:szCs w:val="28"/>
          <w:shd w:val="clear" w:color="auto" w:fill="FFFFFF"/>
          <w:lang w:eastAsia="en-US" w:bidi="ar-SA"/>
        </w:rPr>
        <w:t xml:space="preserve"> м</w:t>
      </w:r>
      <w:r w:rsidR="001E1E07" w:rsidRPr="001E1E07">
        <w:rPr>
          <w:rFonts w:ascii="Times New Roman" w:eastAsiaTheme="minorHAnsi" w:hAnsi="Times New Roman" w:cs="Times New Roman"/>
          <w:sz w:val="28"/>
          <w:szCs w:val="28"/>
          <w:shd w:val="clear" w:color="auto" w:fill="FFFFFF"/>
          <w:lang w:eastAsia="en-US" w:bidi="ar-SA"/>
        </w:rPr>
        <w:t>олодые инженеры Центра Новация разрабатывают свои полезные модели и промышленные образцы для решения определенных задач. В настоящее время в учреждении получено 10 патентов на промышленные образцы, такие как: «Кейс для хранения парашютной системы БПЛА»</w:t>
      </w:r>
      <w:r w:rsidR="00A14E7B">
        <w:rPr>
          <w:rFonts w:ascii="Times New Roman" w:eastAsiaTheme="minorHAnsi" w:hAnsi="Times New Roman" w:cs="Times New Roman"/>
          <w:sz w:val="28"/>
          <w:szCs w:val="28"/>
          <w:shd w:val="clear" w:color="auto" w:fill="FFFFFF"/>
          <w:lang w:eastAsia="en-US" w:bidi="ar-SA"/>
        </w:rPr>
        <w:t xml:space="preserve"> </w:t>
      </w:r>
      <w:r w:rsidR="001E1E07" w:rsidRPr="001E1E07">
        <w:rPr>
          <w:rFonts w:ascii="Times New Roman" w:eastAsiaTheme="minorHAnsi" w:hAnsi="Times New Roman" w:cs="Times New Roman"/>
          <w:sz w:val="28"/>
          <w:szCs w:val="28"/>
          <w:shd w:val="clear" w:color="auto" w:fill="FFFFFF"/>
          <w:lang w:eastAsia="en-US" w:bidi="ar-SA"/>
        </w:rPr>
        <w:t>и 3 свидетельства о государственной регистрации программы для ЭВМ: «</w:t>
      </w:r>
      <w:proofErr w:type="spellStart"/>
      <w:r w:rsidR="001E1E07" w:rsidRPr="001E1E07">
        <w:rPr>
          <w:rFonts w:ascii="Times New Roman" w:eastAsiaTheme="minorHAnsi" w:hAnsi="Times New Roman" w:cs="Times New Roman"/>
          <w:sz w:val="28"/>
          <w:szCs w:val="28"/>
          <w:shd w:val="clear" w:color="auto" w:fill="FFFFFF"/>
          <w:lang w:eastAsia="en-US" w:bidi="ar-SA"/>
        </w:rPr>
        <w:t>IvSUSlides</w:t>
      </w:r>
      <w:proofErr w:type="spellEnd"/>
      <w:r w:rsidR="001E1E07" w:rsidRPr="001E1E07">
        <w:rPr>
          <w:rFonts w:ascii="Times New Roman" w:eastAsiaTheme="minorHAnsi" w:hAnsi="Times New Roman" w:cs="Times New Roman"/>
          <w:sz w:val="28"/>
          <w:szCs w:val="28"/>
          <w:shd w:val="clear" w:color="auto" w:fill="FFFFFF"/>
          <w:lang w:eastAsia="en-US" w:bidi="ar-SA"/>
        </w:rPr>
        <w:t>», «Чат-бот автоматической генерации сертификатов с тремя переменными», «</w:t>
      </w:r>
      <w:proofErr w:type="spellStart"/>
      <w:r w:rsidR="001E1E07" w:rsidRPr="001E1E07">
        <w:rPr>
          <w:rFonts w:ascii="Times New Roman" w:eastAsiaTheme="minorHAnsi" w:hAnsi="Times New Roman" w:cs="Times New Roman"/>
          <w:sz w:val="28"/>
          <w:szCs w:val="28"/>
          <w:shd w:val="clear" w:color="auto" w:fill="FFFFFF"/>
          <w:lang w:eastAsia="en-US" w:bidi="ar-SA"/>
        </w:rPr>
        <w:t>Smart</w:t>
      </w:r>
      <w:proofErr w:type="spellEnd"/>
      <w:r w:rsidR="001E1E07" w:rsidRPr="001E1E07">
        <w:rPr>
          <w:rFonts w:ascii="Times New Roman" w:eastAsiaTheme="minorHAnsi" w:hAnsi="Times New Roman" w:cs="Times New Roman"/>
          <w:sz w:val="28"/>
          <w:szCs w:val="28"/>
          <w:shd w:val="clear" w:color="auto" w:fill="FFFFFF"/>
          <w:lang w:eastAsia="en-US" w:bidi="ar-SA"/>
        </w:rPr>
        <w:t xml:space="preserve"> </w:t>
      </w:r>
      <w:proofErr w:type="spellStart"/>
      <w:r w:rsidR="001E1E07" w:rsidRPr="001E1E07">
        <w:rPr>
          <w:rFonts w:ascii="Times New Roman" w:eastAsiaTheme="minorHAnsi" w:hAnsi="Times New Roman" w:cs="Times New Roman"/>
          <w:sz w:val="28"/>
          <w:szCs w:val="28"/>
          <w:shd w:val="clear" w:color="auto" w:fill="FFFFFF"/>
          <w:lang w:eastAsia="en-US" w:bidi="ar-SA"/>
        </w:rPr>
        <w:t>Chat-bot</w:t>
      </w:r>
      <w:proofErr w:type="spellEnd"/>
      <w:r w:rsidR="001E1E07" w:rsidRPr="001E1E07">
        <w:rPr>
          <w:rFonts w:ascii="Times New Roman" w:eastAsiaTheme="minorHAnsi" w:hAnsi="Times New Roman" w:cs="Times New Roman"/>
          <w:sz w:val="28"/>
          <w:szCs w:val="28"/>
          <w:shd w:val="clear" w:color="auto" w:fill="FFFFFF"/>
          <w:lang w:eastAsia="en-US" w:bidi="ar-SA"/>
        </w:rPr>
        <w:t xml:space="preserve">» и др. Ежегодно представляются более 250 детских проектов, лучшие из которых патентуются или </w:t>
      </w:r>
      <w:proofErr w:type="spellStart"/>
      <w:r w:rsidR="001E1E07" w:rsidRPr="001E1E07">
        <w:rPr>
          <w:rFonts w:ascii="Times New Roman" w:eastAsiaTheme="minorHAnsi" w:hAnsi="Times New Roman" w:cs="Times New Roman"/>
          <w:sz w:val="28"/>
          <w:szCs w:val="28"/>
          <w:shd w:val="clear" w:color="auto" w:fill="FFFFFF"/>
          <w:lang w:eastAsia="en-US" w:bidi="ar-SA"/>
        </w:rPr>
        <w:t>коммерциализируются</w:t>
      </w:r>
      <w:proofErr w:type="spellEnd"/>
      <w:r w:rsidR="001E1E07" w:rsidRPr="001E1E07">
        <w:rPr>
          <w:rFonts w:ascii="Times New Roman" w:eastAsiaTheme="minorHAnsi" w:hAnsi="Times New Roman" w:cs="Times New Roman"/>
          <w:sz w:val="28"/>
          <w:szCs w:val="28"/>
          <w:shd w:val="clear" w:color="auto" w:fill="FFFFFF"/>
          <w:lang w:eastAsia="en-US" w:bidi="ar-SA"/>
        </w:rPr>
        <w:t xml:space="preserve"> обучающимися. Продемонстрированные при работе над кейсом или проектом </w:t>
      </w:r>
      <w:proofErr w:type="spellStart"/>
      <w:r w:rsidR="001E1E07" w:rsidRPr="001E1E07">
        <w:rPr>
          <w:rFonts w:ascii="Times New Roman" w:eastAsiaTheme="minorHAnsi" w:hAnsi="Times New Roman" w:cs="Times New Roman"/>
          <w:sz w:val="28"/>
          <w:szCs w:val="28"/>
          <w:shd w:val="clear" w:color="auto" w:fill="FFFFFF"/>
          <w:lang w:eastAsia="en-US" w:bidi="ar-SA"/>
        </w:rPr>
        <w:t>hard</w:t>
      </w:r>
      <w:proofErr w:type="spellEnd"/>
      <w:r w:rsidR="001E1E07" w:rsidRPr="001E1E07">
        <w:rPr>
          <w:rFonts w:ascii="Times New Roman" w:eastAsiaTheme="minorHAnsi" w:hAnsi="Times New Roman" w:cs="Times New Roman"/>
          <w:sz w:val="28"/>
          <w:szCs w:val="28"/>
          <w:shd w:val="clear" w:color="auto" w:fill="FFFFFF"/>
          <w:lang w:eastAsia="en-US" w:bidi="ar-SA"/>
        </w:rPr>
        <w:t xml:space="preserve"> и </w:t>
      </w:r>
      <w:proofErr w:type="spellStart"/>
      <w:r w:rsidR="001E1E07" w:rsidRPr="001E1E07">
        <w:rPr>
          <w:rFonts w:ascii="Times New Roman" w:eastAsiaTheme="minorHAnsi" w:hAnsi="Times New Roman" w:cs="Times New Roman"/>
          <w:sz w:val="28"/>
          <w:szCs w:val="28"/>
          <w:shd w:val="clear" w:color="auto" w:fill="FFFFFF"/>
          <w:lang w:eastAsia="en-US" w:bidi="ar-SA"/>
        </w:rPr>
        <w:t>soft</w:t>
      </w:r>
      <w:proofErr w:type="spellEnd"/>
      <w:r w:rsidR="001E1E07" w:rsidRPr="001E1E07">
        <w:rPr>
          <w:rFonts w:ascii="Times New Roman" w:eastAsiaTheme="minorHAnsi" w:hAnsi="Times New Roman" w:cs="Times New Roman"/>
          <w:sz w:val="28"/>
          <w:szCs w:val="28"/>
          <w:shd w:val="clear" w:color="auto" w:fill="FFFFFF"/>
          <w:lang w:eastAsia="en-US" w:bidi="ar-SA"/>
        </w:rPr>
        <w:t xml:space="preserve"> компетенции позволяют сформировать квалифицированные инженерные команды, готовые решать поставленные перед ними узкопрофильные задачи</w:t>
      </w:r>
      <w:r w:rsidR="00D9597D">
        <w:rPr>
          <w:rFonts w:ascii="Times New Roman" w:eastAsiaTheme="minorHAnsi" w:hAnsi="Times New Roman" w:cs="Times New Roman"/>
          <w:sz w:val="28"/>
          <w:szCs w:val="28"/>
          <w:shd w:val="clear" w:color="auto" w:fill="FFFFFF"/>
          <w:lang w:eastAsia="en-US" w:bidi="ar-SA"/>
        </w:rPr>
        <w:t>.</w:t>
      </w:r>
    </w:p>
    <w:p w14:paraId="3BDB0608" w14:textId="3607F520" w:rsidR="00D51129" w:rsidRPr="00D51129" w:rsidRDefault="00D51129" w:rsidP="00230A48">
      <w:pPr>
        <w:ind w:firstLine="709"/>
        <w:jc w:val="both"/>
        <w:rPr>
          <w:rFonts w:ascii="Times New Roman" w:eastAsiaTheme="minorHAnsi" w:hAnsi="Times New Roman" w:cs="Times New Roman"/>
          <w:sz w:val="28"/>
          <w:szCs w:val="28"/>
          <w:shd w:val="clear" w:color="auto" w:fill="FFFFFF"/>
          <w:lang w:eastAsia="en-US" w:bidi="ar-SA"/>
        </w:rPr>
      </w:pPr>
      <w:r w:rsidRPr="00D51129">
        <w:rPr>
          <w:rFonts w:ascii="Times New Roman" w:eastAsiaTheme="minorHAnsi" w:hAnsi="Times New Roman" w:cs="Times New Roman"/>
          <w:sz w:val="28"/>
          <w:szCs w:val="28"/>
          <w:shd w:val="clear" w:color="auto" w:fill="FFFFFF"/>
          <w:lang w:eastAsia="en-US" w:bidi="ar-SA"/>
        </w:rPr>
        <w:t>Втор</w:t>
      </w:r>
      <w:r w:rsidR="00132907">
        <w:rPr>
          <w:rFonts w:ascii="Times New Roman" w:eastAsiaTheme="minorHAnsi" w:hAnsi="Times New Roman" w:cs="Times New Roman"/>
          <w:sz w:val="28"/>
          <w:szCs w:val="28"/>
          <w:shd w:val="clear" w:color="auto" w:fill="FFFFFF"/>
          <w:lang w:eastAsia="en-US" w:bidi="ar-SA"/>
        </w:rPr>
        <w:t>ая модель -</w:t>
      </w:r>
      <w:r w:rsidRPr="00D51129">
        <w:rPr>
          <w:rFonts w:ascii="Times New Roman" w:eastAsiaTheme="minorHAnsi" w:hAnsi="Times New Roman" w:cs="Times New Roman"/>
          <w:sz w:val="28"/>
          <w:szCs w:val="28"/>
          <w:shd w:val="clear" w:color="auto" w:fill="FFFFFF"/>
          <w:lang w:eastAsia="en-US" w:bidi="ar-SA"/>
        </w:rPr>
        <w:t xml:space="preserve"> организация сезонных школ, профильных объединений для мотивированных детей, детей группы риска.</w:t>
      </w:r>
      <w:r>
        <w:rPr>
          <w:rFonts w:ascii="Times New Roman" w:eastAsiaTheme="minorHAnsi" w:hAnsi="Times New Roman" w:cs="Times New Roman"/>
          <w:sz w:val="28"/>
          <w:szCs w:val="28"/>
          <w:shd w:val="clear" w:color="auto" w:fill="FFFFFF"/>
          <w:lang w:eastAsia="en-US" w:bidi="ar-SA"/>
        </w:rPr>
        <w:t xml:space="preserve"> П</w:t>
      </w:r>
      <w:r w:rsidRPr="00D51129">
        <w:rPr>
          <w:rFonts w:ascii="Times New Roman" w:eastAsiaTheme="minorHAnsi" w:hAnsi="Times New Roman" w:cs="Times New Roman"/>
          <w:sz w:val="28"/>
          <w:szCs w:val="28"/>
          <w:shd w:val="clear" w:color="auto" w:fill="FFFFFF"/>
          <w:lang w:eastAsia="en-US" w:bidi="ar-SA"/>
        </w:rPr>
        <w:t xml:space="preserve">римером здесь является работа Военно-патриотической школы юных авиаторов "Высота" - одно из крупнейших объединений в области, по своему профилю (патриотическое воспитание). </w:t>
      </w:r>
      <w:r>
        <w:rPr>
          <w:rFonts w:ascii="Times New Roman" w:eastAsiaTheme="minorHAnsi" w:hAnsi="Times New Roman" w:cs="Times New Roman"/>
          <w:sz w:val="28"/>
          <w:szCs w:val="28"/>
          <w:shd w:val="clear" w:color="auto" w:fill="FFFFFF"/>
          <w:lang w:eastAsia="en-US" w:bidi="ar-SA"/>
        </w:rPr>
        <w:t>Ежегодно учреждением</w:t>
      </w:r>
      <w:r w:rsidRPr="00D51129">
        <w:rPr>
          <w:rFonts w:ascii="Times New Roman" w:eastAsiaTheme="minorHAnsi" w:hAnsi="Times New Roman" w:cs="Times New Roman"/>
          <w:sz w:val="28"/>
          <w:szCs w:val="28"/>
          <w:shd w:val="clear" w:color="auto" w:fill="FFFFFF"/>
          <w:lang w:eastAsia="en-US" w:bidi="ar-SA"/>
        </w:rPr>
        <w:t xml:space="preserve"> организ</w:t>
      </w:r>
      <w:r>
        <w:rPr>
          <w:rFonts w:ascii="Times New Roman" w:eastAsiaTheme="minorHAnsi" w:hAnsi="Times New Roman" w:cs="Times New Roman"/>
          <w:sz w:val="28"/>
          <w:szCs w:val="28"/>
          <w:shd w:val="clear" w:color="auto" w:fill="FFFFFF"/>
          <w:lang w:eastAsia="en-US" w:bidi="ar-SA"/>
        </w:rPr>
        <w:t>уется</w:t>
      </w:r>
      <w:r w:rsidRPr="00D51129">
        <w:rPr>
          <w:rFonts w:ascii="Times New Roman" w:eastAsiaTheme="minorHAnsi" w:hAnsi="Times New Roman" w:cs="Times New Roman"/>
          <w:sz w:val="28"/>
          <w:szCs w:val="28"/>
          <w:shd w:val="clear" w:color="auto" w:fill="FFFFFF"/>
          <w:lang w:eastAsia="en-US" w:bidi="ar-SA"/>
        </w:rPr>
        <w:t xml:space="preserve"> профильн</w:t>
      </w:r>
      <w:r>
        <w:rPr>
          <w:rFonts w:ascii="Times New Roman" w:eastAsiaTheme="minorHAnsi" w:hAnsi="Times New Roman" w:cs="Times New Roman"/>
          <w:sz w:val="28"/>
          <w:szCs w:val="28"/>
          <w:shd w:val="clear" w:color="auto" w:fill="FFFFFF"/>
          <w:lang w:eastAsia="en-US" w:bidi="ar-SA"/>
        </w:rPr>
        <w:t xml:space="preserve">ый </w:t>
      </w:r>
      <w:r w:rsidRPr="00D51129">
        <w:rPr>
          <w:rFonts w:ascii="Times New Roman" w:eastAsiaTheme="minorHAnsi" w:hAnsi="Times New Roman" w:cs="Times New Roman"/>
          <w:sz w:val="28"/>
          <w:szCs w:val="28"/>
          <w:shd w:val="clear" w:color="auto" w:fill="FFFFFF"/>
          <w:lang w:eastAsia="en-US" w:bidi="ar-SA"/>
        </w:rPr>
        <w:t>летн</w:t>
      </w:r>
      <w:r>
        <w:rPr>
          <w:rFonts w:ascii="Times New Roman" w:eastAsiaTheme="minorHAnsi" w:hAnsi="Times New Roman" w:cs="Times New Roman"/>
          <w:sz w:val="28"/>
          <w:szCs w:val="28"/>
          <w:shd w:val="clear" w:color="auto" w:fill="FFFFFF"/>
          <w:lang w:eastAsia="en-US" w:bidi="ar-SA"/>
        </w:rPr>
        <w:t>ий</w:t>
      </w:r>
      <w:r w:rsidRPr="00D51129">
        <w:rPr>
          <w:rFonts w:ascii="Times New Roman" w:eastAsiaTheme="minorHAnsi" w:hAnsi="Times New Roman" w:cs="Times New Roman"/>
          <w:sz w:val="28"/>
          <w:szCs w:val="28"/>
          <w:shd w:val="clear" w:color="auto" w:fill="FFFFFF"/>
          <w:lang w:eastAsia="en-US" w:bidi="ar-SA"/>
        </w:rPr>
        <w:t xml:space="preserve"> лагер</w:t>
      </w:r>
      <w:r>
        <w:rPr>
          <w:rFonts w:ascii="Times New Roman" w:eastAsiaTheme="minorHAnsi" w:hAnsi="Times New Roman" w:cs="Times New Roman"/>
          <w:sz w:val="28"/>
          <w:szCs w:val="28"/>
          <w:shd w:val="clear" w:color="auto" w:fill="FFFFFF"/>
          <w:lang w:eastAsia="en-US" w:bidi="ar-SA"/>
        </w:rPr>
        <w:t>ь</w:t>
      </w:r>
      <w:r w:rsidRPr="00D51129">
        <w:rPr>
          <w:rFonts w:ascii="Times New Roman" w:eastAsiaTheme="minorHAnsi" w:hAnsi="Times New Roman" w:cs="Times New Roman"/>
          <w:sz w:val="28"/>
          <w:szCs w:val="28"/>
          <w:shd w:val="clear" w:color="auto" w:fill="FFFFFF"/>
          <w:lang w:eastAsia="en-US" w:bidi="ar-SA"/>
        </w:rPr>
        <w:t xml:space="preserve"> дневного пребывания «Дорога в пятый океан». Возникновение подобной формы деятельности было обусловлено тем, что в ВПША «Высота» всегда большое внимание уделялось работе с детьми «группы риска»; неоднократно в школу принимали ребят по направлению </w:t>
      </w:r>
      <w:r w:rsidR="00953285">
        <w:rPr>
          <w:rFonts w:ascii="Times New Roman" w:eastAsiaTheme="minorHAnsi" w:hAnsi="Times New Roman" w:cs="Times New Roman"/>
          <w:sz w:val="28"/>
          <w:szCs w:val="28"/>
          <w:shd w:val="clear" w:color="auto" w:fill="FFFFFF"/>
          <w:lang w:eastAsia="en-US" w:bidi="ar-SA"/>
        </w:rPr>
        <w:t xml:space="preserve">со стороны </w:t>
      </w:r>
      <w:r w:rsidRPr="00D51129">
        <w:rPr>
          <w:rFonts w:ascii="Times New Roman" w:eastAsiaTheme="minorHAnsi" w:hAnsi="Times New Roman" w:cs="Times New Roman"/>
          <w:sz w:val="28"/>
          <w:szCs w:val="28"/>
          <w:shd w:val="clear" w:color="auto" w:fill="FFFFFF"/>
          <w:lang w:eastAsia="en-US" w:bidi="ar-SA"/>
        </w:rPr>
        <w:t xml:space="preserve">инспекции по делам несовершеннолетних. Большинство курсантов школы – это подростки из малообеспеченных, неблагополучных и неполных семей. </w:t>
      </w:r>
    </w:p>
    <w:p w14:paraId="7395DA8D" w14:textId="2AEA119A" w:rsidR="0055764B" w:rsidRPr="0055764B" w:rsidRDefault="00D51129" w:rsidP="0055764B">
      <w:pPr>
        <w:autoSpaceDE w:val="0"/>
        <w:autoSpaceDN w:val="0"/>
        <w:adjustRightInd w:val="0"/>
        <w:ind w:firstLine="631"/>
        <w:jc w:val="both"/>
        <w:rPr>
          <w:rFonts w:ascii="Times New Roman" w:eastAsiaTheme="minorHAnsi" w:hAnsi="Times New Roman" w:cs="Times New Roman"/>
          <w:sz w:val="28"/>
          <w:szCs w:val="28"/>
          <w:shd w:val="clear" w:color="auto" w:fill="FFFFFF"/>
          <w:lang w:eastAsia="en-US" w:bidi="ar-SA"/>
        </w:rPr>
      </w:pPr>
      <w:r w:rsidRPr="0055764B">
        <w:rPr>
          <w:rFonts w:ascii="Times New Roman" w:eastAsiaTheme="minorHAnsi" w:hAnsi="Times New Roman" w:cs="Times New Roman"/>
          <w:sz w:val="28"/>
          <w:szCs w:val="28"/>
          <w:shd w:val="clear" w:color="auto" w:fill="FFFFFF"/>
          <w:lang w:eastAsia="en-US" w:bidi="ar-SA"/>
        </w:rPr>
        <w:t>Треть</w:t>
      </w:r>
      <w:r w:rsidR="004C2C31" w:rsidRPr="0055764B">
        <w:rPr>
          <w:rFonts w:ascii="Times New Roman" w:eastAsiaTheme="minorHAnsi" w:hAnsi="Times New Roman" w:cs="Times New Roman"/>
          <w:sz w:val="28"/>
          <w:szCs w:val="28"/>
          <w:shd w:val="clear" w:color="auto" w:fill="FFFFFF"/>
          <w:lang w:eastAsia="en-US" w:bidi="ar-SA"/>
        </w:rPr>
        <w:t xml:space="preserve">я модель </w:t>
      </w:r>
      <w:r w:rsidRPr="0055764B">
        <w:rPr>
          <w:rFonts w:ascii="Times New Roman" w:eastAsiaTheme="minorHAnsi" w:hAnsi="Times New Roman" w:cs="Times New Roman"/>
          <w:sz w:val="28"/>
          <w:szCs w:val="28"/>
          <w:shd w:val="clear" w:color="auto" w:fill="FFFFFF"/>
          <w:lang w:eastAsia="en-US" w:bidi="ar-SA"/>
        </w:rPr>
        <w:t>–</w:t>
      </w:r>
      <w:r w:rsidR="004C2C31" w:rsidRPr="0055764B">
        <w:rPr>
          <w:rFonts w:ascii="Times New Roman" w:eastAsiaTheme="minorHAnsi" w:hAnsi="Times New Roman" w:cs="Times New Roman"/>
          <w:sz w:val="28"/>
          <w:szCs w:val="28"/>
          <w:shd w:val="clear" w:color="auto" w:fill="FFFFFF"/>
          <w:lang w:eastAsia="en-US" w:bidi="ar-SA"/>
        </w:rPr>
        <w:t xml:space="preserve"> </w:t>
      </w:r>
      <w:r w:rsidRPr="0055764B">
        <w:rPr>
          <w:rFonts w:ascii="Times New Roman" w:eastAsiaTheme="minorHAnsi" w:hAnsi="Times New Roman" w:cs="Times New Roman"/>
          <w:sz w:val="28"/>
          <w:szCs w:val="28"/>
          <w:shd w:val="clear" w:color="auto" w:fill="FFFFFF"/>
          <w:lang w:eastAsia="en-US" w:bidi="ar-SA"/>
        </w:rPr>
        <w:t>программы и проекты для детей, оказавшихся в трудной жизненной ситуации.</w:t>
      </w:r>
      <w:r w:rsidR="00FF1787" w:rsidRPr="0055764B">
        <w:rPr>
          <w:rFonts w:ascii="Times New Roman" w:eastAsiaTheme="minorHAnsi" w:hAnsi="Times New Roman" w:cs="Times New Roman"/>
          <w:sz w:val="28"/>
          <w:szCs w:val="28"/>
          <w:shd w:val="clear" w:color="auto" w:fill="FFFFFF"/>
          <w:lang w:eastAsia="en-US" w:bidi="ar-SA"/>
        </w:rPr>
        <w:t xml:space="preserve"> На базе ЦПР «Перспектива» функционирует Городская служба психолого-педагогического сопровождения. Одной из задач службы является координация деятельности педагогов-психологов </w:t>
      </w:r>
      <w:r w:rsidR="00E03A31" w:rsidRPr="0055764B">
        <w:rPr>
          <w:rFonts w:ascii="Times New Roman" w:eastAsiaTheme="minorHAnsi" w:hAnsi="Times New Roman" w:cs="Times New Roman"/>
          <w:sz w:val="28"/>
          <w:szCs w:val="28"/>
          <w:shd w:val="clear" w:color="auto" w:fill="FFFFFF"/>
          <w:lang w:eastAsia="en-US" w:bidi="ar-SA"/>
        </w:rPr>
        <w:t>образовательных учреждений</w:t>
      </w:r>
      <w:r w:rsidR="00FF1787" w:rsidRPr="0055764B">
        <w:rPr>
          <w:rFonts w:ascii="Times New Roman" w:eastAsiaTheme="minorHAnsi" w:hAnsi="Times New Roman" w:cs="Times New Roman"/>
          <w:sz w:val="28"/>
          <w:szCs w:val="28"/>
          <w:shd w:val="clear" w:color="auto" w:fill="FFFFFF"/>
          <w:lang w:eastAsia="en-US" w:bidi="ar-SA"/>
        </w:rPr>
        <w:t xml:space="preserve">, методическая помощь педагогам-психологам, социальным педагогам и психологическое сопровождение образовательного процесса в школах, где отсутствуют ставки педагогов-психологов на основе договоров о взаимном сотрудничестве. Деятельность Центра носит продуктивный характер, формирует новые адаптированные среды для целевой аудитории, отвечает современным требованиям психолого-педагогического сопровождения. </w:t>
      </w:r>
      <w:r w:rsidR="0055764B">
        <w:rPr>
          <w:rFonts w:ascii="Times New Roman" w:eastAsiaTheme="minorHAnsi" w:hAnsi="Times New Roman" w:cs="Times New Roman"/>
          <w:sz w:val="28"/>
          <w:szCs w:val="28"/>
          <w:shd w:val="clear" w:color="auto" w:fill="FFFFFF"/>
          <w:lang w:eastAsia="en-US" w:bidi="ar-SA"/>
        </w:rPr>
        <w:t>Специалистами п</w:t>
      </w:r>
      <w:r w:rsidR="0055764B" w:rsidRPr="0055764B">
        <w:rPr>
          <w:rFonts w:ascii="Times New Roman" w:eastAsiaTheme="minorHAnsi" w:hAnsi="Times New Roman" w:cs="Times New Roman"/>
          <w:sz w:val="28"/>
          <w:szCs w:val="28"/>
          <w:shd w:val="clear" w:color="auto" w:fill="FFFFFF"/>
          <w:lang w:eastAsia="en-US" w:bidi="ar-SA"/>
        </w:rPr>
        <w:t xml:space="preserve">роводятся занятия, направленные на развитие и коррекцию когнитивных психических процессов, навыков социальной адаптации, коммуникации, стрессоустойчивости и других особенностей, определяющих психологическое благополучие ребенка, </w:t>
      </w:r>
      <w:proofErr w:type="spellStart"/>
      <w:r w:rsidR="0055764B" w:rsidRPr="0055764B">
        <w:rPr>
          <w:rFonts w:ascii="Times New Roman" w:eastAsiaTheme="minorHAnsi" w:hAnsi="Times New Roman" w:cs="Times New Roman"/>
          <w:sz w:val="28"/>
          <w:szCs w:val="28"/>
          <w:shd w:val="clear" w:color="auto" w:fill="FFFFFF"/>
          <w:lang w:eastAsia="en-US" w:bidi="ar-SA"/>
        </w:rPr>
        <w:t>профдиагностические</w:t>
      </w:r>
      <w:proofErr w:type="spellEnd"/>
      <w:r w:rsidR="0055764B" w:rsidRPr="0055764B">
        <w:rPr>
          <w:rFonts w:ascii="Times New Roman" w:eastAsiaTheme="minorHAnsi" w:hAnsi="Times New Roman" w:cs="Times New Roman"/>
          <w:sz w:val="28"/>
          <w:szCs w:val="28"/>
          <w:shd w:val="clear" w:color="auto" w:fill="FFFFFF"/>
          <w:lang w:eastAsia="en-US" w:bidi="ar-SA"/>
        </w:rPr>
        <w:t xml:space="preserve"> тестирования и дальнейшая просветительская работа в рамках выбора профессий для учащихся 8-11 классов совместно с родителями.</w:t>
      </w:r>
      <w:r w:rsidR="0040116F">
        <w:rPr>
          <w:rFonts w:ascii="Times New Roman" w:eastAsiaTheme="minorHAnsi" w:hAnsi="Times New Roman" w:cs="Times New Roman"/>
          <w:sz w:val="28"/>
          <w:szCs w:val="28"/>
          <w:shd w:val="clear" w:color="auto" w:fill="FFFFFF"/>
          <w:lang w:eastAsia="en-US" w:bidi="ar-SA"/>
        </w:rPr>
        <w:t xml:space="preserve"> </w:t>
      </w:r>
      <w:r w:rsidR="0055764B" w:rsidRPr="0055764B">
        <w:rPr>
          <w:rFonts w:ascii="Times New Roman" w:eastAsiaTheme="minorHAnsi" w:hAnsi="Times New Roman" w:cs="Times New Roman"/>
          <w:sz w:val="28"/>
          <w:szCs w:val="28"/>
          <w:shd w:val="clear" w:color="auto" w:fill="FFFFFF"/>
          <w:lang w:eastAsia="en-US" w:bidi="ar-SA"/>
        </w:rPr>
        <w:t xml:space="preserve">В 2023 году прослеживалась тенденция увеличения количества запросов на </w:t>
      </w:r>
      <w:proofErr w:type="spellStart"/>
      <w:r w:rsidR="0055764B" w:rsidRPr="0055764B">
        <w:rPr>
          <w:rFonts w:ascii="Times New Roman" w:eastAsiaTheme="minorHAnsi" w:hAnsi="Times New Roman" w:cs="Times New Roman"/>
          <w:sz w:val="28"/>
          <w:szCs w:val="28"/>
          <w:shd w:val="clear" w:color="auto" w:fill="FFFFFF"/>
          <w:lang w:eastAsia="en-US" w:bidi="ar-SA"/>
        </w:rPr>
        <w:t>профориентационные</w:t>
      </w:r>
      <w:proofErr w:type="spellEnd"/>
      <w:r w:rsidR="0055764B" w:rsidRPr="0055764B">
        <w:rPr>
          <w:rFonts w:ascii="Times New Roman" w:eastAsiaTheme="minorHAnsi" w:hAnsi="Times New Roman" w:cs="Times New Roman"/>
          <w:sz w:val="28"/>
          <w:szCs w:val="28"/>
          <w:shd w:val="clear" w:color="auto" w:fill="FFFFFF"/>
          <w:lang w:eastAsia="en-US" w:bidi="ar-SA"/>
        </w:rPr>
        <w:t xml:space="preserve"> </w:t>
      </w:r>
      <w:r w:rsidR="0055764B" w:rsidRPr="0055764B">
        <w:rPr>
          <w:rFonts w:ascii="Times New Roman" w:eastAsiaTheme="minorHAnsi" w:hAnsi="Times New Roman" w:cs="Times New Roman"/>
          <w:sz w:val="28"/>
          <w:szCs w:val="28"/>
          <w:shd w:val="clear" w:color="auto" w:fill="FFFFFF"/>
          <w:lang w:eastAsia="en-US" w:bidi="ar-SA"/>
        </w:rPr>
        <w:lastRenderedPageBreak/>
        <w:t>консультации. Кроме того, стабильно растет количество участников городских психологических акций, в 2023</w:t>
      </w:r>
      <w:r w:rsidR="0055764B">
        <w:rPr>
          <w:rFonts w:ascii="Times New Roman" w:eastAsiaTheme="minorHAnsi" w:hAnsi="Times New Roman" w:cs="Times New Roman"/>
          <w:sz w:val="28"/>
          <w:szCs w:val="28"/>
          <w:shd w:val="clear" w:color="auto" w:fill="FFFFFF"/>
          <w:lang w:eastAsia="en-US" w:bidi="ar-SA"/>
        </w:rPr>
        <w:t>-2024 учебном</w:t>
      </w:r>
      <w:r w:rsidR="0055764B" w:rsidRPr="0055764B">
        <w:rPr>
          <w:rFonts w:ascii="Times New Roman" w:eastAsiaTheme="minorHAnsi" w:hAnsi="Times New Roman" w:cs="Times New Roman"/>
          <w:sz w:val="28"/>
          <w:szCs w:val="28"/>
          <w:shd w:val="clear" w:color="auto" w:fill="FFFFFF"/>
          <w:lang w:eastAsia="en-US" w:bidi="ar-SA"/>
        </w:rPr>
        <w:t xml:space="preserve"> году количество участников акций составило - 6879 человек.</w:t>
      </w:r>
    </w:p>
    <w:p w14:paraId="56EE414B" w14:textId="009B4234" w:rsidR="0055764B" w:rsidRDefault="0055764B" w:rsidP="0055764B">
      <w:pPr>
        <w:autoSpaceDE w:val="0"/>
        <w:autoSpaceDN w:val="0"/>
        <w:adjustRightInd w:val="0"/>
        <w:ind w:firstLine="631"/>
        <w:jc w:val="both"/>
        <w:rPr>
          <w:rFonts w:ascii="Times New Roman" w:eastAsiaTheme="minorHAnsi" w:hAnsi="Times New Roman" w:cs="Times New Roman"/>
          <w:sz w:val="28"/>
          <w:szCs w:val="28"/>
          <w:shd w:val="clear" w:color="auto" w:fill="FFFFFF"/>
          <w:lang w:eastAsia="en-US" w:bidi="ar-SA"/>
        </w:rPr>
      </w:pPr>
      <w:r w:rsidRPr="0055764B">
        <w:rPr>
          <w:rFonts w:ascii="Times New Roman" w:eastAsiaTheme="minorHAnsi" w:hAnsi="Times New Roman" w:cs="Times New Roman"/>
          <w:sz w:val="28"/>
          <w:szCs w:val="28"/>
          <w:shd w:val="clear" w:color="auto" w:fill="FFFFFF"/>
          <w:lang w:eastAsia="en-US" w:bidi="ar-SA"/>
        </w:rPr>
        <w:t>Количество обучающихся 6-11 классов, охваченных психолого-педагогической поддержкой, консультативной помощью по вопросам профессиональной ориентации в 2023</w:t>
      </w:r>
      <w:r>
        <w:rPr>
          <w:rFonts w:ascii="Times New Roman" w:eastAsiaTheme="minorHAnsi" w:hAnsi="Times New Roman" w:cs="Times New Roman"/>
          <w:sz w:val="28"/>
          <w:szCs w:val="28"/>
          <w:shd w:val="clear" w:color="auto" w:fill="FFFFFF"/>
          <w:lang w:eastAsia="en-US" w:bidi="ar-SA"/>
        </w:rPr>
        <w:t>-2024 учебном</w:t>
      </w:r>
      <w:r w:rsidRPr="0055764B">
        <w:rPr>
          <w:rFonts w:ascii="Times New Roman" w:eastAsiaTheme="minorHAnsi" w:hAnsi="Times New Roman" w:cs="Times New Roman"/>
          <w:sz w:val="28"/>
          <w:szCs w:val="28"/>
          <w:shd w:val="clear" w:color="auto" w:fill="FFFFFF"/>
          <w:lang w:eastAsia="en-US" w:bidi="ar-SA"/>
        </w:rPr>
        <w:t xml:space="preserve"> году составило - 8689 человек.</w:t>
      </w:r>
    </w:p>
    <w:p w14:paraId="72B43653" w14:textId="77777777" w:rsidR="006E68FC" w:rsidRDefault="00D51129" w:rsidP="00953285">
      <w:pPr>
        <w:ind w:firstLine="709"/>
        <w:jc w:val="both"/>
        <w:rPr>
          <w:rFonts w:ascii="Times New Roman" w:eastAsiaTheme="minorHAnsi" w:hAnsi="Times New Roman" w:cs="Times New Roman"/>
          <w:sz w:val="28"/>
          <w:szCs w:val="28"/>
          <w:shd w:val="clear" w:color="auto" w:fill="FFFFFF"/>
          <w:lang w:eastAsia="en-US" w:bidi="ar-SA"/>
        </w:rPr>
      </w:pPr>
      <w:r w:rsidRPr="00D51129">
        <w:rPr>
          <w:rFonts w:ascii="Times New Roman" w:eastAsiaTheme="minorHAnsi" w:hAnsi="Times New Roman" w:cs="Times New Roman"/>
          <w:sz w:val="28"/>
          <w:szCs w:val="28"/>
          <w:shd w:val="clear" w:color="auto" w:fill="FFFFFF"/>
          <w:lang w:eastAsia="en-US" w:bidi="ar-SA"/>
        </w:rPr>
        <w:t>Четвёрт</w:t>
      </w:r>
      <w:r w:rsidR="00E03A31">
        <w:rPr>
          <w:rFonts w:ascii="Times New Roman" w:eastAsiaTheme="minorHAnsi" w:hAnsi="Times New Roman" w:cs="Times New Roman"/>
          <w:sz w:val="28"/>
          <w:szCs w:val="28"/>
          <w:shd w:val="clear" w:color="auto" w:fill="FFFFFF"/>
          <w:lang w:eastAsia="en-US" w:bidi="ar-SA"/>
        </w:rPr>
        <w:t>ая модель</w:t>
      </w:r>
      <w:r w:rsidR="00E03A31" w:rsidRPr="00D51129">
        <w:rPr>
          <w:rFonts w:ascii="Times New Roman" w:eastAsiaTheme="minorHAnsi" w:hAnsi="Times New Roman" w:cs="Times New Roman"/>
          <w:sz w:val="28"/>
          <w:szCs w:val="28"/>
          <w:shd w:val="clear" w:color="auto" w:fill="FFFFFF"/>
          <w:lang w:eastAsia="en-US" w:bidi="ar-SA"/>
        </w:rPr>
        <w:t xml:space="preserve"> </w:t>
      </w:r>
      <w:r w:rsidRPr="00D51129">
        <w:rPr>
          <w:rFonts w:ascii="Times New Roman" w:eastAsiaTheme="minorHAnsi" w:hAnsi="Times New Roman" w:cs="Times New Roman"/>
          <w:sz w:val="28"/>
          <w:szCs w:val="28"/>
          <w:shd w:val="clear" w:color="auto" w:fill="FFFFFF"/>
          <w:lang w:eastAsia="en-US" w:bidi="ar-SA"/>
        </w:rPr>
        <w:t>-</w:t>
      </w:r>
      <w:r w:rsidR="00E03A31">
        <w:rPr>
          <w:rFonts w:ascii="Times New Roman" w:eastAsiaTheme="minorHAnsi" w:hAnsi="Times New Roman" w:cs="Times New Roman"/>
          <w:sz w:val="28"/>
          <w:szCs w:val="28"/>
          <w:shd w:val="clear" w:color="auto" w:fill="FFFFFF"/>
          <w:lang w:eastAsia="en-US" w:bidi="ar-SA"/>
        </w:rPr>
        <w:t xml:space="preserve"> </w:t>
      </w:r>
      <w:r w:rsidRPr="00D51129">
        <w:rPr>
          <w:rFonts w:ascii="Times New Roman" w:eastAsiaTheme="minorHAnsi" w:hAnsi="Times New Roman" w:cs="Times New Roman"/>
          <w:sz w:val="28"/>
          <w:szCs w:val="28"/>
          <w:shd w:val="clear" w:color="auto" w:fill="FFFFFF"/>
          <w:lang w:eastAsia="en-US" w:bidi="ar-SA"/>
        </w:rPr>
        <w:t>реализация дополнительных общеобразовательных программ, способствующих социально-психологической реабилитации,</w:t>
      </w:r>
      <w:r w:rsidR="00E03A31">
        <w:rPr>
          <w:rFonts w:ascii="Times New Roman" w:eastAsiaTheme="minorHAnsi" w:hAnsi="Times New Roman" w:cs="Times New Roman"/>
          <w:sz w:val="28"/>
          <w:szCs w:val="28"/>
          <w:shd w:val="clear" w:color="auto" w:fill="FFFFFF"/>
          <w:lang w:eastAsia="en-US" w:bidi="ar-SA"/>
        </w:rPr>
        <w:t xml:space="preserve"> </w:t>
      </w:r>
      <w:r w:rsidRPr="00D51129">
        <w:rPr>
          <w:rFonts w:ascii="Times New Roman" w:eastAsiaTheme="minorHAnsi" w:hAnsi="Times New Roman" w:cs="Times New Roman"/>
          <w:sz w:val="28"/>
          <w:szCs w:val="28"/>
          <w:shd w:val="clear" w:color="auto" w:fill="FFFFFF"/>
          <w:lang w:eastAsia="en-US" w:bidi="ar-SA"/>
        </w:rPr>
        <w:t>профессиональному самоопределению детей с ограниченными возможностями здоровья, включая детей-инвалидов, с учётом их особых образовательных потребностей.</w:t>
      </w:r>
      <w:r w:rsidR="00FF1787">
        <w:rPr>
          <w:rFonts w:ascii="Times New Roman" w:eastAsiaTheme="minorHAnsi" w:hAnsi="Times New Roman" w:cs="Times New Roman"/>
          <w:sz w:val="28"/>
          <w:szCs w:val="28"/>
          <w:shd w:val="clear" w:color="auto" w:fill="FFFFFF"/>
          <w:lang w:eastAsia="en-US" w:bidi="ar-SA"/>
        </w:rPr>
        <w:t xml:space="preserve"> </w:t>
      </w:r>
      <w:r w:rsidR="00FF1787" w:rsidRPr="00FF1787">
        <w:rPr>
          <w:rFonts w:ascii="Times New Roman" w:eastAsiaTheme="minorHAnsi" w:hAnsi="Times New Roman" w:cs="Times New Roman"/>
          <w:sz w:val="28"/>
          <w:szCs w:val="28"/>
          <w:shd w:val="clear" w:color="auto" w:fill="FFFFFF"/>
          <w:lang w:eastAsia="en-US" w:bidi="ar-SA"/>
        </w:rPr>
        <w:t xml:space="preserve">В настоящее время в системе дополнительного образования занимается более 400 «особых» детей. В пяти учреждениях дополнительного образования работают клубы для семей, воспитывающих детей с ОВЗ, или инвалидностью. </w:t>
      </w:r>
    </w:p>
    <w:p w14:paraId="1B06EE06" w14:textId="4AFD4E5E" w:rsidR="00953285" w:rsidRDefault="00FF1787" w:rsidP="00953285">
      <w:pPr>
        <w:ind w:firstLine="709"/>
        <w:jc w:val="both"/>
        <w:rPr>
          <w:rFonts w:ascii="Times New Roman" w:eastAsiaTheme="minorHAnsi" w:hAnsi="Times New Roman" w:cs="Times New Roman"/>
          <w:sz w:val="28"/>
          <w:szCs w:val="28"/>
          <w:shd w:val="clear" w:color="auto" w:fill="FFFFFF"/>
          <w:lang w:eastAsia="en-US" w:bidi="ar-SA"/>
        </w:rPr>
      </w:pPr>
      <w:r w:rsidRPr="00FF1787">
        <w:rPr>
          <w:rFonts w:ascii="Times New Roman" w:eastAsiaTheme="minorHAnsi" w:hAnsi="Times New Roman" w:cs="Times New Roman"/>
          <w:sz w:val="28"/>
          <w:szCs w:val="28"/>
          <w:shd w:val="clear" w:color="auto" w:fill="FFFFFF"/>
          <w:lang w:eastAsia="en-US" w:bidi="ar-SA"/>
        </w:rPr>
        <w:t>Реализуются дополнительные общеобразовательные общеразвивающие программы различной направленности для детей указанной категории.</w:t>
      </w:r>
      <w:r w:rsidR="00953285">
        <w:rPr>
          <w:rFonts w:ascii="Times New Roman" w:eastAsiaTheme="minorHAnsi" w:hAnsi="Times New Roman" w:cs="Times New Roman"/>
          <w:sz w:val="28"/>
          <w:szCs w:val="28"/>
          <w:shd w:val="clear" w:color="auto" w:fill="FFFFFF"/>
          <w:lang w:eastAsia="en-US" w:bidi="ar-SA"/>
        </w:rPr>
        <w:t xml:space="preserve"> </w:t>
      </w:r>
    </w:p>
    <w:p w14:paraId="362DE836" w14:textId="6FA7C9AA" w:rsidR="00F37A22" w:rsidRDefault="00F37A22" w:rsidP="00953285">
      <w:pPr>
        <w:ind w:firstLine="709"/>
        <w:jc w:val="both"/>
        <w:rPr>
          <w:rFonts w:ascii="Times New Roman" w:hAnsi="Times New Roman" w:cs="Times New Roman"/>
          <w:sz w:val="28"/>
          <w:szCs w:val="28"/>
          <w:lang w:bidi="ar-SA"/>
        </w:rPr>
      </w:pPr>
      <w:r>
        <w:rPr>
          <w:rFonts w:ascii="Times New Roman CYR" w:hAnsi="Times New Roman CYR" w:cs="Times New Roman CYR"/>
          <w:sz w:val="28"/>
          <w:szCs w:val="28"/>
          <w:lang w:bidi="ar-SA"/>
        </w:rPr>
        <w:t xml:space="preserve">Общее состояние материально-технической базы учреждений дополнительного образования улучшается, в том числе в связи с государственной поддержкой создания сети современных образовательных организаций в рамках федеральных проектов </w:t>
      </w:r>
      <w:r>
        <w:rPr>
          <w:rFonts w:ascii="Times New Roman" w:hAnsi="Times New Roman" w:cs="Times New Roman"/>
          <w:sz w:val="28"/>
          <w:szCs w:val="28"/>
          <w:lang w:bidi="ar-SA"/>
        </w:rPr>
        <w:t>«</w:t>
      </w:r>
      <w:r>
        <w:rPr>
          <w:rFonts w:ascii="Times New Roman CYR" w:hAnsi="Times New Roman CYR" w:cs="Times New Roman CYR"/>
          <w:sz w:val="28"/>
          <w:szCs w:val="28"/>
          <w:lang w:bidi="ar-SA"/>
        </w:rPr>
        <w:t>Успех каждого ребенка</w:t>
      </w:r>
      <w:r>
        <w:rPr>
          <w:rFonts w:ascii="Times New Roman" w:hAnsi="Times New Roman" w:cs="Times New Roman"/>
          <w:sz w:val="28"/>
          <w:szCs w:val="28"/>
          <w:lang w:bidi="ar-SA"/>
        </w:rPr>
        <w:t xml:space="preserve">» </w:t>
      </w:r>
      <w:r>
        <w:rPr>
          <w:rFonts w:ascii="Times New Roman CYR" w:hAnsi="Times New Roman CYR" w:cs="Times New Roman CYR"/>
          <w:sz w:val="28"/>
          <w:szCs w:val="28"/>
          <w:lang w:bidi="ar-SA"/>
        </w:rPr>
        <w:t xml:space="preserve">и </w:t>
      </w:r>
      <w:r>
        <w:rPr>
          <w:rFonts w:ascii="Times New Roman" w:hAnsi="Times New Roman" w:cs="Times New Roman"/>
          <w:sz w:val="28"/>
          <w:szCs w:val="28"/>
          <w:lang w:bidi="ar-SA"/>
        </w:rPr>
        <w:t>«</w:t>
      </w:r>
      <w:r>
        <w:rPr>
          <w:rFonts w:ascii="Times New Roman CYR" w:hAnsi="Times New Roman CYR" w:cs="Times New Roman CYR"/>
          <w:sz w:val="28"/>
          <w:szCs w:val="28"/>
          <w:lang w:bidi="ar-SA"/>
        </w:rPr>
        <w:t>Цифровая образовательная среда</w:t>
      </w:r>
      <w:r>
        <w:rPr>
          <w:rFonts w:ascii="Times New Roman" w:hAnsi="Times New Roman" w:cs="Times New Roman"/>
          <w:sz w:val="28"/>
          <w:szCs w:val="28"/>
          <w:lang w:bidi="ar-SA"/>
        </w:rPr>
        <w:t xml:space="preserve">» </w:t>
      </w:r>
      <w:r>
        <w:rPr>
          <w:rFonts w:ascii="Times New Roman CYR" w:hAnsi="Times New Roman CYR" w:cs="Times New Roman CYR"/>
          <w:sz w:val="28"/>
          <w:szCs w:val="28"/>
          <w:lang w:bidi="ar-SA"/>
        </w:rPr>
        <w:t xml:space="preserve">национального проекта </w:t>
      </w:r>
      <w:r>
        <w:rPr>
          <w:rFonts w:ascii="Times New Roman" w:hAnsi="Times New Roman" w:cs="Times New Roman"/>
          <w:sz w:val="28"/>
          <w:szCs w:val="28"/>
          <w:lang w:bidi="ar-SA"/>
        </w:rPr>
        <w:t>«</w:t>
      </w:r>
      <w:r>
        <w:rPr>
          <w:rFonts w:ascii="Times New Roman CYR" w:hAnsi="Times New Roman CYR" w:cs="Times New Roman CYR"/>
          <w:sz w:val="28"/>
          <w:szCs w:val="28"/>
          <w:lang w:bidi="ar-SA"/>
        </w:rPr>
        <w:t>Образование</w:t>
      </w:r>
      <w:r>
        <w:rPr>
          <w:rFonts w:ascii="Times New Roman" w:hAnsi="Times New Roman" w:cs="Times New Roman"/>
          <w:sz w:val="28"/>
          <w:szCs w:val="28"/>
          <w:lang w:bidi="ar-SA"/>
        </w:rPr>
        <w:t>».</w:t>
      </w:r>
    </w:p>
    <w:p w14:paraId="12F06F27" w14:textId="77777777" w:rsidR="00F37A22" w:rsidRDefault="00F37A22" w:rsidP="00953285">
      <w:pPr>
        <w:ind w:firstLine="709"/>
        <w:jc w:val="both"/>
        <w:rPr>
          <w:rFonts w:ascii="Times New Roman" w:eastAsiaTheme="minorHAnsi" w:hAnsi="Times New Roman" w:cs="Times New Roman"/>
          <w:sz w:val="28"/>
          <w:szCs w:val="28"/>
          <w:shd w:val="clear" w:color="auto" w:fill="FFFFFF"/>
          <w:lang w:eastAsia="en-US" w:bidi="ar-SA"/>
        </w:rPr>
      </w:pPr>
    </w:p>
    <w:p w14:paraId="3BC3062B" w14:textId="4F0DE391" w:rsidR="00E51A3E" w:rsidRDefault="00E51A3E" w:rsidP="00E51A3E">
      <w:pPr>
        <w:ind w:firstLine="709"/>
        <w:jc w:val="center"/>
        <w:rPr>
          <w:rFonts w:ascii="Times New Roman" w:hAnsi="Times New Roman" w:cs="Times New Roman"/>
          <w:b/>
          <w:sz w:val="28"/>
          <w:szCs w:val="28"/>
        </w:rPr>
      </w:pPr>
      <w:r w:rsidRPr="00EC3ABE">
        <w:rPr>
          <w:rFonts w:ascii="Times New Roman" w:hAnsi="Times New Roman" w:cs="Times New Roman"/>
          <w:b/>
          <w:sz w:val="28"/>
          <w:szCs w:val="28"/>
        </w:rPr>
        <w:t>Основные задачи на 2024-2025 учебный год по развитию</w:t>
      </w:r>
      <w:r>
        <w:rPr>
          <w:rFonts w:ascii="Times New Roman" w:hAnsi="Times New Roman" w:cs="Times New Roman"/>
          <w:b/>
          <w:sz w:val="28"/>
          <w:szCs w:val="28"/>
        </w:rPr>
        <w:t xml:space="preserve"> системы дополнительного образования</w:t>
      </w:r>
    </w:p>
    <w:p w14:paraId="43B9B47F" w14:textId="33F25A47" w:rsidR="00E51A3E" w:rsidRPr="00C72F3C" w:rsidRDefault="00E51A3E" w:rsidP="00E51A3E">
      <w:pPr>
        <w:shd w:val="clear" w:color="auto" w:fill="FFFFFF" w:themeFill="background1"/>
        <w:ind w:firstLine="708"/>
        <w:jc w:val="both"/>
        <w:rPr>
          <w:rFonts w:ascii="Times New Roman" w:eastAsia="Calibri" w:hAnsi="Times New Roman" w:cs="Times New Roman"/>
          <w:sz w:val="28"/>
          <w:szCs w:val="28"/>
        </w:rPr>
      </w:pPr>
      <w:r w:rsidRPr="00C72F3C">
        <w:rPr>
          <w:rFonts w:ascii="Times New Roman" w:eastAsia="Calibri" w:hAnsi="Times New Roman" w:cs="Times New Roman"/>
          <w:sz w:val="28"/>
          <w:szCs w:val="28"/>
        </w:rPr>
        <w:t>В 2024</w:t>
      </w:r>
      <w:r>
        <w:rPr>
          <w:rFonts w:ascii="Times New Roman" w:eastAsia="Calibri" w:hAnsi="Times New Roman" w:cs="Times New Roman"/>
          <w:sz w:val="28"/>
          <w:szCs w:val="28"/>
        </w:rPr>
        <w:t>-2025 учебном году</w:t>
      </w:r>
      <w:r w:rsidRPr="00C72F3C">
        <w:rPr>
          <w:rFonts w:ascii="Times New Roman" w:eastAsia="Calibri" w:hAnsi="Times New Roman" w:cs="Times New Roman"/>
          <w:sz w:val="28"/>
          <w:szCs w:val="28"/>
        </w:rPr>
        <w:t xml:space="preserve"> планируется введение новых дополнительных общеразвивающих программ при создании новых направлений, или дополнительных мест, а именно:</w:t>
      </w:r>
    </w:p>
    <w:p w14:paraId="464E4B98" w14:textId="77777777" w:rsidR="00E51A3E" w:rsidRPr="00C72F3C" w:rsidRDefault="00E51A3E" w:rsidP="00E51A3E">
      <w:pPr>
        <w:shd w:val="clear" w:color="auto" w:fill="FFFFFF" w:themeFill="background1"/>
        <w:ind w:firstLine="708"/>
        <w:jc w:val="both"/>
        <w:rPr>
          <w:rFonts w:ascii="Times New Roman" w:eastAsia="Calibri" w:hAnsi="Times New Roman" w:cs="Times New Roman"/>
          <w:sz w:val="28"/>
          <w:szCs w:val="28"/>
        </w:rPr>
      </w:pPr>
      <w:r w:rsidRPr="00C72F3C">
        <w:rPr>
          <w:rFonts w:ascii="Times New Roman" w:eastAsia="Calibri" w:hAnsi="Times New Roman" w:cs="Times New Roman"/>
          <w:sz w:val="28"/>
          <w:szCs w:val="28"/>
        </w:rPr>
        <w:t>- создание детского технопарка «Кванториум» на базе общеобразовательного учреждения (лицей № 6) в рамках федерального проекта «Современная школа» национального проекта «Образование»;</w:t>
      </w:r>
    </w:p>
    <w:p w14:paraId="44B6EFCB" w14:textId="6F6C283A" w:rsidR="00E51A3E" w:rsidRDefault="00E51A3E" w:rsidP="00E51A3E">
      <w:pPr>
        <w:shd w:val="clear" w:color="auto" w:fill="FFFFFF" w:themeFill="background1"/>
        <w:ind w:firstLine="708"/>
        <w:jc w:val="both"/>
        <w:rPr>
          <w:rFonts w:ascii="Times New Roman" w:eastAsia="Calibri" w:hAnsi="Times New Roman" w:cs="Times New Roman"/>
          <w:sz w:val="28"/>
          <w:szCs w:val="28"/>
        </w:rPr>
      </w:pPr>
      <w:r w:rsidRPr="00C72F3C">
        <w:rPr>
          <w:rFonts w:ascii="Times New Roman" w:eastAsia="Calibri" w:hAnsi="Times New Roman" w:cs="Times New Roman"/>
          <w:sz w:val="28"/>
          <w:szCs w:val="28"/>
        </w:rPr>
        <w:t>- создание 114 дополнительных мест в учреждениях дополнительного образования художественной и естественнонаучной направленности в рамках реализации федерального проекта «Успех каждого ребенка» наци</w:t>
      </w:r>
      <w:r w:rsidR="00E60EBF">
        <w:rPr>
          <w:rFonts w:ascii="Times New Roman" w:eastAsia="Calibri" w:hAnsi="Times New Roman" w:cs="Times New Roman"/>
          <w:sz w:val="28"/>
          <w:szCs w:val="28"/>
        </w:rPr>
        <w:t>онального проекта «Образование»;</w:t>
      </w:r>
    </w:p>
    <w:p w14:paraId="26175754" w14:textId="190F8CBF" w:rsidR="00E60EBF" w:rsidRPr="00E60EBF" w:rsidRDefault="00E60EBF" w:rsidP="00E60EBF">
      <w:pPr>
        <w:ind w:left="360" w:firstLine="349"/>
        <w:jc w:val="both"/>
        <w:rPr>
          <w:rFonts w:ascii="Times New Roman" w:eastAsia="Calibri" w:hAnsi="Times New Roman" w:cs="Times New Roman"/>
          <w:sz w:val="28"/>
          <w:szCs w:val="28"/>
        </w:rPr>
      </w:pPr>
      <w:r w:rsidRPr="00E60EBF">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E60EBF">
        <w:rPr>
          <w:rFonts w:ascii="Times New Roman" w:eastAsia="Calibri" w:hAnsi="Times New Roman" w:cs="Times New Roman"/>
          <w:sz w:val="28"/>
          <w:szCs w:val="28"/>
        </w:rPr>
        <w:t>оздание современных организационных, правовых и финансово-экономических механизмов управления и развития муниципальной системы дополнительного образования детей.</w:t>
      </w:r>
    </w:p>
    <w:p w14:paraId="391A15F7" w14:textId="4E3BED84" w:rsidR="00E51A3E" w:rsidRDefault="00E51A3E" w:rsidP="00E51A3E">
      <w:pPr>
        <w:shd w:val="clear" w:color="auto" w:fill="FFFFFF" w:themeFill="background1"/>
        <w:ind w:firstLine="708"/>
        <w:jc w:val="both"/>
        <w:rPr>
          <w:rFonts w:ascii="Times New Roman" w:eastAsia="Calibri" w:hAnsi="Times New Roman" w:cs="Times New Roman"/>
          <w:sz w:val="28"/>
          <w:szCs w:val="28"/>
        </w:rPr>
      </w:pPr>
      <w:r w:rsidRPr="00C72F3C">
        <w:rPr>
          <w:rFonts w:ascii="Times New Roman" w:eastAsia="Calibri" w:hAnsi="Times New Roman" w:cs="Times New Roman"/>
          <w:sz w:val="28"/>
          <w:szCs w:val="28"/>
        </w:rPr>
        <w:t xml:space="preserve">Таким образом, в результате реализации вышеуказанных мероприятий планируется постепенное увеличение показателя </w:t>
      </w:r>
      <w:r w:rsidR="00766C77">
        <w:rPr>
          <w:rFonts w:ascii="Times New Roman" w:eastAsia="Calibri" w:hAnsi="Times New Roman" w:cs="Times New Roman"/>
          <w:sz w:val="28"/>
          <w:szCs w:val="28"/>
        </w:rPr>
        <w:t>«</w:t>
      </w:r>
      <w:r w:rsidR="00766C77" w:rsidRPr="00766C77">
        <w:rPr>
          <w:rFonts w:ascii="Times New Roman" w:eastAsia="Calibri" w:hAnsi="Times New Roman" w:cs="Times New Roman"/>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C72F3C">
        <w:rPr>
          <w:rFonts w:ascii="Times New Roman" w:eastAsia="Calibri" w:hAnsi="Times New Roman" w:cs="Times New Roman"/>
          <w:sz w:val="28"/>
          <w:szCs w:val="28"/>
        </w:rPr>
        <w:t>.</w:t>
      </w:r>
    </w:p>
    <w:p w14:paraId="6C13BFE3" w14:textId="77777777" w:rsidR="00535216" w:rsidRPr="00C72F3C" w:rsidRDefault="00535216" w:rsidP="00E51A3E">
      <w:pPr>
        <w:shd w:val="clear" w:color="auto" w:fill="FFFFFF" w:themeFill="background1"/>
        <w:ind w:firstLine="708"/>
        <w:jc w:val="both"/>
        <w:rPr>
          <w:rFonts w:ascii="Times New Roman" w:eastAsia="Calibri" w:hAnsi="Times New Roman" w:cs="Times New Roman"/>
          <w:sz w:val="28"/>
          <w:szCs w:val="28"/>
        </w:rPr>
      </w:pPr>
    </w:p>
    <w:p w14:paraId="2A19A634" w14:textId="6B67FE26" w:rsidR="004D00DC" w:rsidRPr="00D23C3F" w:rsidRDefault="00C2542E" w:rsidP="004D00DC">
      <w:pPr>
        <w:jc w:val="center"/>
        <w:rPr>
          <w:rFonts w:ascii="Times New Roman" w:eastAsia="Times New Roman" w:hAnsi="Times New Roman" w:cs="Times New Roman"/>
          <w:b/>
          <w:bCs/>
          <w:i/>
          <w:iCs/>
          <w:sz w:val="28"/>
          <w:szCs w:val="28"/>
        </w:rPr>
      </w:pPr>
      <w:r w:rsidRPr="00D232D3">
        <w:rPr>
          <w:rFonts w:ascii="Times New Roman" w:eastAsia="Times New Roman" w:hAnsi="Times New Roman" w:cs="Times New Roman"/>
          <w:b/>
          <w:bCs/>
          <w:i/>
          <w:iCs/>
          <w:sz w:val="28"/>
          <w:szCs w:val="28"/>
        </w:rPr>
        <w:t xml:space="preserve"> </w:t>
      </w:r>
      <w:r w:rsidR="004D00DC" w:rsidRPr="00D23C3F">
        <w:rPr>
          <w:rFonts w:ascii="Times New Roman" w:eastAsia="Times New Roman" w:hAnsi="Times New Roman" w:cs="Times New Roman"/>
          <w:b/>
          <w:bCs/>
          <w:i/>
          <w:iCs/>
          <w:sz w:val="28"/>
          <w:szCs w:val="28"/>
        </w:rPr>
        <w:t>Организация и осуществление мероприятий по работе с детьми и молодежью</w:t>
      </w:r>
    </w:p>
    <w:p w14:paraId="5955C5BE" w14:textId="77777777"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D23C3F">
        <w:rPr>
          <w:rFonts w:ascii="Times New Roman" w:eastAsiaTheme="minorHAnsi" w:hAnsi="Times New Roman" w:cs="Times New Roman"/>
          <w:sz w:val="28"/>
          <w:szCs w:val="28"/>
          <w:shd w:val="clear" w:color="auto" w:fill="FFFFFF"/>
          <w:lang w:eastAsia="en-US" w:bidi="ar-SA"/>
        </w:rPr>
        <w:t>В городе сложилась целостная система работы с детьми, организована проектная и конкурсная</w:t>
      </w:r>
      <w:r w:rsidRPr="004D00DC">
        <w:rPr>
          <w:rFonts w:ascii="Times New Roman" w:eastAsiaTheme="minorHAnsi" w:hAnsi="Times New Roman" w:cs="Times New Roman"/>
          <w:sz w:val="28"/>
          <w:szCs w:val="28"/>
          <w:shd w:val="clear" w:color="auto" w:fill="FFFFFF"/>
          <w:lang w:eastAsia="en-US" w:bidi="ar-SA"/>
        </w:rPr>
        <w:t xml:space="preserve"> деятельность по направлениям: интеллектуальное, социальное, спортивно-оздоровительное, творческое, военно-патриотическое, а </w:t>
      </w:r>
      <w:r w:rsidRPr="004D00DC">
        <w:rPr>
          <w:rFonts w:ascii="Times New Roman" w:eastAsiaTheme="minorHAnsi" w:hAnsi="Times New Roman" w:cs="Times New Roman"/>
          <w:sz w:val="28"/>
          <w:szCs w:val="28"/>
          <w:shd w:val="clear" w:color="auto" w:fill="FFFFFF"/>
          <w:lang w:eastAsia="en-US" w:bidi="ar-SA"/>
        </w:rPr>
        <w:lastRenderedPageBreak/>
        <w:t xml:space="preserve">также мероприятия по профилактике терроризма, экстремизма и развитию добровольчества. </w:t>
      </w:r>
    </w:p>
    <w:p w14:paraId="4A8FF432" w14:textId="5BD92E13"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Финансовое обеспечение мероприятий, направленных на разви</w:t>
      </w:r>
      <w:r w:rsidR="00DB33F2">
        <w:rPr>
          <w:rFonts w:ascii="Times New Roman" w:eastAsiaTheme="minorHAnsi" w:hAnsi="Times New Roman" w:cs="Times New Roman"/>
          <w:sz w:val="28"/>
          <w:szCs w:val="28"/>
          <w:shd w:val="clear" w:color="auto" w:fill="FFFFFF"/>
          <w:lang w:eastAsia="en-US" w:bidi="ar-SA"/>
        </w:rPr>
        <w:t xml:space="preserve">тие и поддержку одаренных детей, </w:t>
      </w:r>
      <w:r w:rsidRPr="004D00DC">
        <w:rPr>
          <w:rFonts w:ascii="Times New Roman" w:eastAsiaTheme="minorHAnsi" w:hAnsi="Times New Roman" w:cs="Times New Roman"/>
          <w:sz w:val="28"/>
          <w:szCs w:val="28"/>
          <w:shd w:val="clear" w:color="auto" w:fill="FFFFFF"/>
          <w:lang w:eastAsia="en-US" w:bidi="ar-SA"/>
        </w:rPr>
        <w:t>осуществлялось за счет средств муниципальной программы «Развитие образования города Иванова»</w:t>
      </w:r>
      <w:r>
        <w:rPr>
          <w:rStyle w:val="af6"/>
          <w:rFonts w:ascii="Times New Roman" w:eastAsiaTheme="minorHAnsi" w:hAnsi="Times New Roman" w:cs="Times New Roman"/>
          <w:sz w:val="28"/>
          <w:szCs w:val="28"/>
          <w:shd w:val="clear" w:color="auto" w:fill="FFFFFF"/>
          <w:lang w:eastAsia="en-US" w:bidi="ar-SA"/>
        </w:rPr>
        <w:footnoteReference w:id="13"/>
      </w:r>
      <w:r>
        <w:rPr>
          <w:rFonts w:ascii="Times New Roman" w:eastAsiaTheme="minorHAnsi" w:hAnsi="Times New Roman" w:cs="Times New Roman"/>
          <w:sz w:val="28"/>
          <w:szCs w:val="28"/>
          <w:shd w:val="clear" w:color="auto" w:fill="FFFFFF"/>
          <w:lang w:eastAsia="en-US" w:bidi="ar-SA"/>
        </w:rPr>
        <w:t xml:space="preserve"> </w:t>
      </w:r>
      <w:r w:rsidRPr="004D00DC">
        <w:rPr>
          <w:rFonts w:ascii="Times New Roman" w:eastAsiaTheme="minorHAnsi" w:hAnsi="Times New Roman" w:cs="Times New Roman"/>
          <w:sz w:val="16"/>
          <w:szCs w:val="16"/>
          <w:shd w:val="clear" w:color="auto" w:fill="FFFFFF"/>
          <w:lang w:eastAsia="en-US" w:bidi="ar-SA"/>
        </w:rPr>
        <w:t xml:space="preserve"> </w:t>
      </w:r>
      <w:r w:rsidRPr="004D00DC">
        <w:rPr>
          <w:rFonts w:ascii="Times New Roman" w:eastAsiaTheme="minorHAnsi" w:hAnsi="Times New Roman" w:cs="Times New Roman"/>
          <w:sz w:val="28"/>
          <w:szCs w:val="28"/>
          <w:shd w:val="clear" w:color="auto" w:fill="FFFFFF"/>
          <w:lang w:eastAsia="en-US" w:bidi="ar-SA"/>
        </w:rPr>
        <w:t xml:space="preserve">и составило в 2023 году 3,1 млн. руб. (в 2022 году  2,7 млн. руб.), в том числе на </w:t>
      </w:r>
      <w:proofErr w:type="spellStart"/>
      <w:r w:rsidRPr="004D00DC">
        <w:rPr>
          <w:rFonts w:ascii="Times New Roman" w:eastAsiaTheme="minorHAnsi" w:hAnsi="Times New Roman" w:cs="Times New Roman"/>
          <w:sz w:val="28"/>
          <w:szCs w:val="28"/>
          <w:shd w:val="clear" w:color="auto" w:fill="FFFFFF"/>
          <w:lang w:eastAsia="en-US" w:bidi="ar-SA"/>
        </w:rPr>
        <w:t>грантовую</w:t>
      </w:r>
      <w:proofErr w:type="spellEnd"/>
      <w:r w:rsidRPr="004D00DC">
        <w:rPr>
          <w:rFonts w:ascii="Times New Roman" w:eastAsiaTheme="minorHAnsi" w:hAnsi="Times New Roman" w:cs="Times New Roman"/>
          <w:sz w:val="28"/>
          <w:szCs w:val="28"/>
          <w:shd w:val="clear" w:color="auto" w:fill="FFFFFF"/>
          <w:lang w:eastAsia="en-US" w:bidi="ar-SA"/>
        </w:rPr>
        <w:t xml:space="preserve"> поддержку одаренных детей – 198,1 тыс. руб. (в 2022 году - 340,0 тыс. руб.).</w:t>
      </w:r>
    </w:p>
    <w:p w14:paraId="0F980AC4" w14:textId="3EF27B26" w:rsidR="004D00DC" w:rsidRPr="004D00DC" w:rsidRDefault="004D00DC" w:rsidP="004D00DC">
      <w:pPr>
        <w:tabs>
          <w:tab w:val="left" w:pos="6000"/>
        </w:tabs>
        <w:ind w:firstLine="709"/>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В результате проведенной работы</w:t>
      </w:r>
      <w:r w:rsidR="002E5B8A">
        <w:rPr>
          <w:rFonts w:ascii="Times New Roman" w:eastAsiaTheme="minorHAnsi" w:hAnsi="Times New Roman" w:cs="Times New Roman"/>
          <w:sz w:val="28"/>
          <w:szCs w:val="28"/>
          <w:shd w:val="clear" w:color="auto" w:fill="FFFFFF"/>
          <w:lang w:eastAsia="en-US" w:bidi="ar-SA"/>
        </w:rPr>
        <w:t>, за 2023 год</w:t>
      </w:r>
      <w:r w:rsidRPr="004D00DC">
        <w:rPr>
          <w:rFonts w:ascii="Times New Roman" w:eastAsiaTheme="minorHAnsi" w:hAnsi="Times New Roman" w:cs="Times New Roman"/>
          <w:sz w:val="28"/>
          <w:szCs w:val="28"/>
          <w:shd w:val="clear" w:color="auto" w:fill="FFFFFF"/>
          <w:lang w:eastAsia="en-US" w:bidi="ar-SA"/>
        </w:rPr>
        <w:t>:</w:t>
      </w:r>
      <w:r w:rsidRPr="004D00DC">
        <w:rPr>
          <w:rFonts w:ascii="Times New Roman" w:eastAsiaTheme="minorHAnsi" w:hAnsi="Times New Roman" w:cs="Times New Roman"/>
          <w:sz w:val="28"/>
          <w:szCs w:val="28"/>
          <w:shd w:val="clear" w:color="auto" w:fill="FFFFFF"/>
          <w:lang w:eastAsia="en-US" w:bidi="ar-SA"/>
        </w:rPr>
        <w:tab/>
      </w:r>
    </w:p>
    <w:p w14:paraId="56E1CA8F" w14:textId="77777777"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удельный вес численности учащихся по основным общеобразовательным программам – победителей муниципальных конкурсов различной направленности в общей численности участников конкурса составил 30,3%;</w:t>
      </w:r>
    </w:p>
    <w:p w14:paraId="2F24A31F" w14:textId="77777777"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xml:space="preserve">- представители 8 учреждений (более 80 чел.) представляли г. Иваново </w:t>
      </w:r>
      <w:r w:rsidRPr="004D00DC">
        <w:rPr>
          <w:rFonts w:ascii="Times New Roman" w:eastAsiaTheme="minorHAnsi" w:hAnsi="Times New Roman" w:cs="Times New Roman"/>
          <w:sz w:val="28"/>
          <w:szCs w:val="28"/>
          <w:shd w:val="clear" w:color="auto" w:fill="FFFFFF"/>
          <w:lang w:eastAsia="en-US" w:bidi="ar-SA"/>
        </w:rPr>
        <w:br/>
        <w:t>на региональных, всероссийских спортивных, творческих, интеллектуальных конкурсах и соревнованиях;</w:t>
      </w:r>
    </w:p>
    <w:p w14:paraId="2B92A791" w14:textId="4E3305F0" w:rsid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xml:space="preserve">- </w:t>
      </w:r>
      <w:r>
        <w:rPr>
          <w:rFonts w:ascii="Times New Roman" w:eastAsiaTheme="minorHAnsi" w:hAnsi="Times New Roman" w:cs="Times New Roman"/>
          <w:sz w:val="28"/>
          <w:szCs w:val="28"/>
          <w:shd w:val="clear" w:color="auto" w:fill="FFFFFF"/>
          <w:lang w:eastAsia="en-US" w:bidi="ar-SA"/>
        </w:rPr>
        <w:t xml:space="preserve">за 2023 год </w:t>
      </w:r>
      <w:r w:rsidRPr="004D00DC">
        <w:rPr>
          <w:rFonts w:ascii="Times New Roman" w:eastAsiaTheme="minorHAnsi" w:hAnsi="Times New Roman" w:cs="Times New Roman"/>
          <w:sz w:val="28"/>
          <w:szCs w:val="28"/>
          <w:shd w:val="clear" w:color="auto" w:fill="FFFFFF"/>
          <w:lang w:eastAsia="en-US" w:bidi="ar-SA"/>
        </w:rPr>
        <w:t>выпущено 11 номеров городской школьной газеты «Просто КЛАСС!» (55 тыс. экз.), которая распространялась в 58 образовательных учреждениях;</w:t>
      </w:r>
      <w:r w:rsidRPr="004D00DC">
        <w:rPr>
          <w:rFonts w:ascii="Times New Roman" w:eastAsiaTheme="minorHAnsi" w:hAnsi="Times New Roman" w:cs="Times New Roman"/>
          <w:sz w:val="28"/>
          <w:szCs w:val="28"/>
          <w:shd w:val="clear" w:color="auto" w:fill="FFFFFF"/>
          <w:lang w:eastAsia="en-US" w:bidi="ar-SA"/>
        </w:rPr>
        <w:tab/>
      </w:r>
    </w:p>
    <w:p w14:paraId="74BC3A56" w14:textId="77777777"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общая численность школьников (14+), вовлечённых в добровольческую деятельность (</w:t>
      </w:r>
      <w:proofErr w:type="spellStart"/>
      <w:r w:rsidRPr="004D00DC">
        <w:rPr>
          <w:rFonts w:ascii="Times New Roman" w:eastAsiaTheme="minorHAnsi" w:hAnsi="Times New Roman" w:cs="Times New Roman"/>
          <w:sz w:val="28"/>
          <w:szCs w:val="28"/>
          <w:shd w:val="clear" w:color="auto" w:fill="FFFFFF"/>
          <w:lang w:eastAsia="en-US" w:bidi="ar-SA"/>
        </w:rPr>
        <w:t>волонтёрство</w:t>
      </w:r>
      <w:proofErr w:type="spellEnd"/>
      <w:r w:rsidRPr="004D00DC">
        <w:rPr>
          <w:rFonts w:ascii="Times New Roman" w:eastAsiaTheme="minorHAnsi" w:hAnsi="Times New Roman" w:cs="Times New Roman"/>
          <w:sz w:val="28"/>
          <w:szCs w:val="28"/>
          <w:shd w:val="clear" w:color="auto" w:fill="FFFFFF"/>
          <w:lang w:eastAsia="en-US" w:bidi="ar-SA"/>
        </w:rPr>
        <w:t>) на базе образовательных организаций, составила в 2023 году более 7,3 тыс. чел., или 44,7% (2022 год - более 6,1 тыс. чел., или 39,9%);</w:t>
      </w:r>
    </w:p>
    <w:p w14:paraId="7416EF39" w14:textId="77777777"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число молодежи (14+), задействованной в мероприятиях по вовлечению в творческую деятельность, составило - 22,5 тыс. чел., или 137,6% (в 2022 году -19,8 тыс. чел., или 129,6%);</w:t>
      </w:r>
    </w:p>
    <w:p w14:paraId="2EE452D2" w14:textId="77777777"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число молодежи (14+), принявшей участие в мероприятиях патриотической направленности составило в 2023 году 8,4 тыс. чел., или 51,4% (в 2022 году - более 6,7 тыс. чел., или 43,8%);</w:t>
      </w:r>
    </w:p>
    <w:p w14:paraId="084A1889" w14:textId="77777777"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доля участников Всероссийского проекта «Пушкинская карта» в рамках нацпроекта «Культура» составила 70% от числа школьников 14-18 лет (2022 год -70%);</w:t>
      </w:r>
    </w:p>
    <w:p w14:paraId="1D9BF5DF" w14:textId="77777777"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доля участников муниципальных, региональных профориентационных проектов в рамках федерального проекта «Успех каждого ребенка» нацпроекта «Образование» составила 61% от школьников 7-11 классов (2022 год - 60%).</w:t>
      </w:r>
    </w:p>
    <w:p w14:paraId="03342509" w14:textId="5CAFA9DD" w:rsid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xml:space="preserve">Всего за 2023 год было организовано более 70 мероприятий, часть мероприятий изменили свой формат, проводились в рамках реализации федеральных проектов «Билет в будущее», «Проектория», «Цифровые технологии», «Успех каждого ребенка». Это обеспечило возможность участия детей в конкурсной деятельности на муниципальном и региональном уровнях. </w:t>
      </w:r>
    </w:p>
    <w:p w14:paraId="5A147746" w14:textId="7D8A1ECE" w:rsidR="00D23C3F" w:rsidRDefault="00D23C3F" w:rsidP="00D23C3F">
      <w:pPr>
        <w:jc w:val="both"/>
        <w:rPr>
          <w:rFonts w:ascii="Times New Roman" w:eastAsiaTheme="minorHAnsi" w:hAnsi="Times New Roman" w:cs="Times New Roman"/>
          <w:sz w:val="28"/>
          <w:szCs w:val="28"/>
          <w:shd w:val="clear" w:color="auto" w:fill="FFFFFF"/>
          <w:lang w:eastAsia="en-US" w:bidi="ar-SA"/>
        </w:rPr>
      </w:pPr>
    </w:p>
    <w:p w14:paraId="36CCC0D8" w14:textId="362728F0" w:rsidR="00D23C3F" w:rsidRPr="004D00DC" w:rsidRDefault="00D23C3F" w:rsidP="00D23C3F">
      <w:pPr>
        <w:ind w:firstLine="142"/>
        <w:jc w:val="both"/>
        <w:rPr>
          <w:rFonts w:ascii="Times New Roman" w:eastAsiaTheme="minorHAnsi" w:hAnsi="Times New Roman" w:cs="Times New Roman"/>
          <w:sz w:val="28"/>
          <w:szCs w:val="28"/>
          <w:shd w:val="clear" w:color="auto" w:fill="FFFFFF"/>
          <w:lang w:eastAsia="en-US" w:bidi="ar-SA"/>
        </w:rPr>
      </w:pPr>
      <w:r w:rsidRPr="009F08ED">
        <w:rPr>
          <w:noProof/>
          <w:shd w:val="clear" w:color="auto" w:fill="FFFFFF"/>
          <w:lang w:bidi="ar-SA"/>
        </w:rPr>
        <w:lastRenderedPageBreak/>
        <w:drawing>
          <wp:inline distT="0" distB="0" distL="0" distR="0" wp14:anchorId="175A4433" wp14:editId="1E801F86">
            <wp:extent cx="6362700" cy="286702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E5F6083" w14:textId="77777777" w:rsidR="004D00DC" w:rsidRPr="00FF1787" w:rsidRDefault="004D00DC" w:rsidP="00230A48">
      <w:pPr>
        <w:ind w:firstLine="709"/>
        <w:jc w:val="both"/>
        <w:rPr>
          <w:rFonts w:ascii="Times New Roman" w:eastAsiaTheme="minorHAnsi" w:hAnsi="Times New Roman" w:cs="Times New Roman"/>
          <w:sz w:val="28"/>
          <w:szCs w:val="28"/>
          <w:shd w:val="clear" w:color="auto" w:fill="FFFFFF"/>
          <w:lang w:eastAsia="en-US" w:bidi="ar-SA"/>
        </w:rPr>
      </w:pPr>
    </w:p>
    <w:p w14:paraId="0A0A7923" w14:textId="5461D732"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Воспитательная деятельность в образовательных учреждениях,</w:t>
      </w:r>
      <w:r w:rsidR="00A838EC">
        <w:rPr>
          <w:rFonts w:ascii="Times New Roman" w:eastAsiaTheme="minorHAnsi" w:hAnsi="Times New Roman" w:cs="Times New Roman"/>
          <w:sz w:val="28"/>
          <w:szCs w:val="28"/>
          <w:shd w:val="clear" w:color="auto" w:fill="FFFFFF"/>
          <w:lang w:eastAsia="en-US" w:bidi="ar-SA"/>
        </w:rPr>
        <w:t xml:space="preserve"> </w:t>
      </w:r>
      <w:r w:rsidRPr="004A1BD2">
        <w:rPr>
          <w:rFonts w:ascii="Times New Roman" w:eastAsiaTheme="minorHAnsi" w:hAnsi="Times New Roman" w:cs="Times New Roman"/>
          <w:sz w:val="28"/>
          <w:szCs w:val="28"/>
          <w:shd w:val="clear" w:color="auto" w:fill="FFFFFF"/>
          <w:lang w:eastAsia="en-US" w:bidi="ar-SA"/>
        </w:rPr>
        <w:t xml:space="preserve">подведомственных управлению образования Администрации города Иванова, регламентирована основополагающими нормативными документами в сфере воспитания: Указ Президента РФ от 29.05.2017 № 240 «Об объявлении в Российской Федерации Десятилетия детства», Распоряжение Правительства РФ от 23.01.2021 </w:t>
      </w:r>
      <w:r w:rsidR="00024E48">
        <w:rPr>
          <w:rFonts w:ascii="Times New Roman" w:eastAsiaTheme="minorHAnsi" w:hAnsi="Times New Roman" w:cs="Times New Roman"/>
          <w:sz w:val="28"/>
          <w:szCs w:val="28"/>
          <w:shd w:val="clear" w:color="auto" w:fill="FFFFFF"/>
          <w:lang w:eastAsia="en-US" w:bidi="ar-SA"/>
        </w:rPr>
        <w:t xml:space="preserve">           </w:t>
      </w:r>
      <w:r w:rsidRPr="004A1BD2">
        <w:rPr>
          <w:rFonts w:ascii="Times New Roman" w:eastAsiaTheme="minorHAnsi" w:hAnsi="Times New Roman" w:cs="Times New Roman"/>
          <w:sz w:val="28"/>
          <w:szCs w:val="28"/>
          <w:shd w:val="clear" w:color="auto" w:fill="FFFFFF"/>
          <w:lang w:eastAsia="en-US" w:bidi="ar-SA"/>
        </w:rPr>
        <w:t xml:space="preserve">№ 122-р (ред. от 27.10.2023) «Об утверждении плана основных мероприятий, проводимых в рамках Десятилетия детства, на период до 2027 года», Федеральный закон от 29.12.2012 N 273-ФЗ (ред. от 25.12.2023) «Об образовании в Российской Федерации». </w:t>
      </w:r>
    </w:p>
    <w:p w14:paraId="1BC8DF07" w14:textId="77777777" w:rsidR="005310CA" w:rsidRDefault="00C2542E" w:rsidP="00B82870">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В городе созданы условия для реализации воспитательной деятельности: развита сеть учреждений дополнительного образования, которые всегда являлись центрами воспитания, открываются новые программы дополнительного образования детей на базе общеобразовательных учреждений, функционируют школьные спортивные клубы, школьные театры, школьные музеи, созданы Советы старшеклассников, родительские комитеты и общественный родительский контроль, методические объединения классных руководителей.</w:t>
      </w:r>
      <w:r w:rsidR="004A1BD2" w:rsidRPr="004A1BD2">
        <w:rPr>
          <w:rFonts w:ascii="Times New Roman" w:eastAsiaTheme="minorHAnsi" w:hAnsi="Times New Roman" w:cs="Times New Roman"/>
          <w:sz w:val="28"/>
          <w:szCs w:val="28"/>
          <w:shd w:val="clear" w:color="auto" w:fill="FFFFFF"/>
          <w:lang w:eastAsia="en-US" w:bidi="ar-SA"/>
        </w:rPr>
        <w:t xml:space="preserve"> </w:t>
      </w:r>
      <w:r w:rsidRPr="004A1BD2">
        <w:rPr>
          <w:rFonts w:ascii="Times New Roman" w:eastAsiaTheme="minorHAnsi" w:hAnsi="Times New Roman" w:cs="Times New Roman"/>
          <w:sz w:val="28"/>
          <w:szCs w:val="28"/>
          <w:shd w:val="clear" w:color="auto" w:fill="FFFFFF"/>
          <w:lang w:eastAsia="en-US" w:bidi="ar-SA"/>
        </w:rPr>
        <w:t>В 2023-2024 учебном году во всех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r w:rsidR="00B82870" w:rsidRPr="004A1BD2">
        <w:rPr>
          <w:rFonts w:ascii="Times New Roman" w:eastAsiaTheme="minorHAnsi" w:hAnsi="Times New Roman" w:cs="Times New Roman"/>
          <w:sz w:val="28"/>
          <w:szCs w:val="28"/>
          <w:shd w:val="clear" w:color="auto" w:fill="FFFFFF"/>
          <w:lang w:eastAsia="en-US" w:bidi="ar-SA"/>
        </w:rPr>
        <w:t xml:space="preserve"> </w:t>
      </w:r>
      <w:r w:rsidRPr="004A1BD2">
        <w:rPr>
          <w:rFonts w:ascii="Times New Roman" w:eastAsiaTheme="minorHAnsi" w:hAnsi="Times New Roman" w:cs="Times New Roman"/>
          <w:sz w:val="28"/>
          <w:szCs w:val="28"/>
          <w:shd w:val="clear" w:color="auto" w:fill="FFFFFF"/>
          <w:lang w:eastAsia="en-US" w:bidi="ar-SA"/>
        </w:rPr>
        <w:t xml:space="preserve">Каждым образовательным учреждением утверждена своя модель воспитательной работы, которая в наибольшей степени соответствует социальному заказу. </w:t>
      </w:r>
    </w:p>
    <w:p w14:paraId="0FD8AEA6" w14:textId="3BED5B00" w:rsidR="00C2542E" w:rsidRPr="004A1BD2" w:rsidRDefault="00C2542E" w:rsidP="00B82870">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Рабочие программы воспитания в 2023-2024 учебном году реализовывались в единстве учебной и воспитательной деятельности общеобразовательных организаций по основным направлениям воспитания в соответствии с ФГОС: </w:t>
      </w:r>
    </w:p>
    <w:p w14:paraId="06B0DEC4" w14:textId="77777777" w:rsidR="00C2542E" w:rsidRPr="004A1BD2" w:rsidRDefault="00C2542E" w:rsidP="004A1BD2">
      <w:pPr>
        <w:tabs>
          <w:tab w:val="left" w:pos="993"/>
        </w:tabs>
        <w:ind w:firstLine="709"/>
        <w:jc w:val="both"/>
        <w:rPr>
          <w:rFonts w:ascii="Times New Roman" w:eastAsiaTheme="minorHAnsi" w:hAnsi="Times New Roman" w:cs="Times New Roman"/>
          <w:sz w:val="28"/>
          <w:szCs w:val="28"/>
          <w:shd w:val="clear" w:color="auto" w:fill="FFFFFF"/>
          <w:lang w:eastAsia="en-US" w:bidi="ar-SA"/>
        </w:rPr>
      </w:pPr>
      <w:r>
        <w:t>•</w:t>
      </w:r>
      <w:r>
        <w:tab/>
      </w:r>
      <w:r w:rsidRPr="004A1BD2">
        <w:rPr>
          <w:rFonts w:ascii="Times New Roman" w:eastAsiaTheme="minorHAnsi" w:hAnsi="Times New Roman" w:cs="Times New Roman"/>
          <w:b/>
          <w:sz w:val="28"/>
          <w:szCs w:val="28"/>
          <w:shd w:val="clear" w:color="auto" w:fill="FFFFFF"/>
          <w:lang w:eastAsia="en-US" w:bidi="ar-SA"/>
        </w:rPr>
        <w:t>Гражданское патриотическое воспитание.</w:t>
      </w:r>
      <w:r w:rsidRPr="004A1BD2">
        <w:rPr>
          <w:rFonts w:ascii="Times New Roman" w:eastAsiaTheme="minorHAnsi" w:hAnsi="Times New Roman" w:cs="Times New Roman"/>
          <w:sz w:val="28"/>
          <w:szCs w:val="28"/>
          <w:shd w:val="clear" w:color="auto" w:fill="FFFFFF"/>
          <w:lang w:eastAsia="en-US" w:bidi="ar-SA"/>
        </w:rPr>
        <w:t xml:space="preserve"> В целях совершенствования системы военно-патриотического воспитания граждан в муниципалитете функционирует местное отделение Всероссийского детско-юношеского военно-патриотического общественного движения «</w:t>
      </w:r>
      <w:proofErr w:type="spellStart"/>
      <w:r w:rsidRPr="004A1BD2">
        <w:rPr>
          <w:rFonts w:ascii="Times New Roman" w:eastAsiaTheme="minorHAnsi" w:hAnsi="Times New Roman" w:cs="Times New Roman"/>
          <w:sz w:val="28"/>
          <w:szCs w:val="28"/>
          <w:shd w:val="clear" w:color="auto" w:fill="FFFFFF"/>
          <w:lang w:eastAsia="en-US" w:bidi="ar-SA"/>
        </w:rPr>
        <w:t>Юнармия</w:t>
      </w:r>
      <w:proofErr w:type="spellEnd"/>
      <w:r w:rsidRPr="004A1BD2">
        <w:rPr>
          <w:rFonts w:ascii="Times New Roman" w:eastAsiaTheme="minorHAnsi" w:hAnsi="Times New Roman" w:cs="Times New Roman"/>
          <w:sz w:val="28"/>
          <w:szCs w:val="28"/>
          <w:shd w:val="clear" w:color="auto" w:fill="FFFFFF"/>
          <w:lang w:eastAsia="en-US" w:bidi="ar-SA"/>
        </w:rPr>
        <w:t xml:space="preserve">». В настоящее время в состав </w:t>
      </w:r>
      <w:proofErr w:type="spellStart"/>
      <w:r w:rsidRPr="004A1BD2">
        <w:rPr>
          <w:rFonts w:ascii="Times New Roman" w:eastAsiaTheme="minorHAnsi" w:hAnsi="Times New Roman" w:cs="Times New Roman"/>
          <w:sz w:val="28"/>
          <w:szCs w:val="28"/>
          <w:shd w:val="clear" w:color="auto" w:fill="FFFFFF"/>
          <w:lang w:eastAsia="en-US" w:bidi="ar-SA"/>
        </w:rPr>
        <w:t>Юнармии</w:t>
      </w:r>
      <w:proofErr w:type="spellEnd"/>
      <w:r w:rsidRPr="004A1BD2">
        <w:rPr>
          <w:rFonts w:ascii="Times New Roman" w:eastAsiaTheme="minorHAnsi" w:hAnsi="Times New Roman" w:cs="Times New Roman"/>
          <w:sz w:val="28"/>
          <w:szCs w:val="28"/>
          <w:shd w:val="clear" w:color="auto" w:fill="FFFFFF"/>
          <w:lang w:eastAsia="en-US" w:bidi="ar-SA"/>
        </w:rPr>
        <w:t xml:space="preserve"> входит 28 патриотических отрядов города с общей численностью 1087 человек. </w:t>
      </w:r>
    </w:p>
    <w:p w14:paraId="4A5EAB1E" w14:textId="77777777"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Координатором патриотического направления в городе Иваново является МБУ ДО ЦГПВ «Высота», которому в 2017 году приказом управления образования </w:t>
      </w:r>
      <w:r w:rsidRPr="004A1BD2">
        <w:rPr>
          <w:rFonts w:ascii="Times New Roman" w:eastAsiaTheme="minorHAnsi" w:hAnsi="Times New Roman" w:cs="Times New Roman"/>
          <w:sz w:val="28"/>
          <w:szCs w:val="28"/>
          <w:shd w:val="clear" w:color="auto" w:fill="FFFFFF"/>
          <w:lang w:eastAsia="en-US" w:bidi="ar-SA"/>
        </w:rPr>
        <w:lastRenderedPageBreak/>
        <w:t xml:space="preserve">Администрации города Иванова от 30.01.2017 за №72 присвоен статус «Муниципального ресурсного центра по военно-патриотическому и гражданскому воспитанию детей и молодёжи». В настоящее время МБУ ДО ЦГПВ «Высота» присвоен статус «Муниципального ресурсного центра военно-патриотического и гражданского воспитания: проектирование муниципального модуля рабочей программы воспитания» (приказ управления образования Администрации города Иванова №28 от 26.01.2021). </w:t>
      </w:r>
    </w:p>
    <w:p w14:paraId="2CD7744B" w14:textId="77777777"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На протяжении шести лет МБУ ДО ЦГПВ «Высота» реализуется муниципальный проект «Юнармия-37». Проект представляет собой систему практических и теоретических навыков по формированию гражданско-патриотической и духовно-нравственной компетентности учащихся и педагогических кадров путём осознанного выбора ими юнармейского движения как движущей силы патриотического воспитания. К реализации проекта «</w:t>
      </w:r>
      <w:proofErr w:type="spellStart"/>
      <w:r w:rsidRPr="004A1BD2">
        <w:rPr>
          <w:rFonts w:ascii="Times New Roman" w:eastAsiaTheme="minorHAnsi" w:hAnsi="Times New Roman" w:cs="Times New Roman"/>
          <w:sz w:val="28"/>
          <w:szCs w:val="28"/>
          <w:shd w:val="clear" w:color="auto" w:fill="FFFFFF"/>
          <w:lang w:eastAsia="en-US" w:bidi="ar-SA"/>
        </w:rPr>
        <w:t>Юнармия</w:t>
      </w:r>
      <w:proofErr w:type="spellEnd"/>
      <w:r w:rsidRPr="004A1BD2">
        <w:rPr>
          <w:rFonts w:ascii="Times New Roman" w:eastAsiaTheme="minorHAnsi" w:hAnsi="Times New Roman" w:cs="Times New Roman"/>
          <w:sz w:val="28"/>
          <w:szCs w:val="28"/>
          <w:shd w:val="clear" w:color="auto" w:fill="FFFFFF"/>
          <w:lang w:eastAsia="en-US" w:bidi="ar-SA"/>
        </w:rPr>
        <w:t xml:space="preserve"> 37» привлекаются представители спорткомитета, военного комиссариата, общества ветеранов войны и труда, комитета по делам молодёжи, физической культуры и спорта города Иванова, </w:t>
      </w:r>
      <w:proofErr w:type="spellStart"/>
      <w:r w:rsidRPr="004A1BD2">
        <w:rPr>
          <w:rFonts w:ascii="Times New Roman" w:eastAsiaTheme="minorHAnsi" w:hAnsi="Times New Roman" w:cs="Times New Roman"/>
          <w:sz w:val="28"/>
          <w:szCs w:val="28"/>
          <w:shd w:val="clear" w:color="auto" w:fill="FFFFFF"/>
          <w:lang w:eastAsia="en-US" w:bidi="ar-SA"/>
        </w:rPr>
        <w:t>Россгвардии</w:t>
      </w:r>
      <w:proofErr w:type="spellEnd"/>
      <w:r w:rsidRPr="004A1BD2">
        <w:rPr>
          <w:rFonts w:ascii="Times New Roman" w:eastAsiaTheme="minorHAnsi" w:hAnsi="Times New Roman" w:cs="Times New Roman"/>
          <w:sz w:val="28"/>
          <w:szCs w:val="28"/>
          <w:shd w:val="clear" w:color="auto" w:fill="FFFFFF"/>
          <w:lang w:eastAsia="en-US" w:bidi="ar-SA"/>
        </w:rPr>
        <w:t>, ДОСААФ, Ивановской городской Думы и др.</w:t>
      </w:r>
    </w:p>
    <w:p w14:paraId="54C4124C" w14:textId="77777777"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Значимой и содержательной является музейная работа. Ряд патриотических мероприятий традиционно проводятся в музеях. Связь с поисковыми клубами и отрядами позволяет пополнять музейные экспонаты. На базе образовательных учреждений в 2023 году было создано 8 стендовых музейных экспозиций на тему, посвящённую событиям специальной военной операции. Основой для создания экспозиций являются в основном фотоматериалы и фонд подлинных экспонатов, переданных родственниками участников СВО. В 2024 году было открыто еще 5 экспозиций. Кроме того, в учреждениях устанавливаются мемориальные доски Героям - землякам, открываются "Парты Героев».</w:t>
      </w:r>
    </w:p>
    <w:p w14:paraId="00FED0F8" w14:textId="4802A988" w:rsidR="00C2542E" w:rsidRPr="004A1BD2" w:rsidRDefault="00C2542E" w:rsidP="004A1BD2">
      <w:pPr>
        <w:ind w:firstLine="709"/>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В результате вовлечения обучающихся военно-патриотических и гражданско-патриотических объединений в событийные мероприятия </w:t>
      </w:r>
      <w:r w:rsidR="004A1BD2">
        <w:rPr>
          <w:rFonts w:ascii="Times New Roman" w:eastAsiaTheme="minorHAnsi" w:hAnsi="Times New Roman" w:cs="Times New Roman"/>
          <w:sz w:val="28"/>
          <w:szCs w:val="28"/>
          <w:shd w:val="clear" w:color="auto" w:fill="FFFFFF"/>
          <w:lang w:eastAsia="en-US" w:bidi="ar-SA"/>
        </w:rPr>
        <w:t xml:space="preserve">в 2023-2024 учебном году </w:t>
      </w:r>
      <w:r w:rsidRPr="004A1BD2">
        <w:rPr>
          <w:rFonts w:ascii="Times New Roman" w:eastAsiaTheme="minorHAnsi" w:hAnsi="Times New Roman" w:cs="Times New Roman"/>
          <w:sz w:val="28"/>
          <w:szCs w:val="28"/>
          <w:shd w:val="clear" w:color="auto" w:fill="FFFFFF"/>
          <w:lang w:eastAsia="en-US" w:bidi="ar-SA"/>
        </w:rPr>
        <w:t>заметно возросла активность молодежного волонтерского движения по организации бескорыстного участия подрастающего поколения в социально значимой деятельности. Более 70% школьников включены в деятельность по оказанию помощи ветеранам войны и труда. Более 700 школьников города Иванова принимают участие в ежегодных городских акциях: «Цветы солдату», «Вахта памяти», Военный вальс», «Народная Победа», «Бессмертный полк», «Стена памяти», городском патриотическом форуме «Наследники Победы», городской военно-спортивной эстафете "Тактический поход ГVOZДИКА".</w:t>
      </w:r>
    </w:p>
    <w:p w14:paraId="4AA36806" w14:textId="77777777"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Для решения задач героико-патриотического воспитания подрастающего поколения стало системой проведение в образовательных учреждениях «Уроков мужества», приуроченных к Дням воинской славы и Памятным датам. Уроки проводятся не только на базах образовательных учреждений, но и на территории управления Федеральной Службы Судебных Приставов России по Ивановской области, 98-й гвардейской воздушно-десантной Свирской Краснознамённой, ордена Кутузова дивизии, музеях города и области и т.д. </w:t>
      </w:r>
    </w:p>
    <w:p w14:paraId="79DA9547" w14:textId="77777777"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Проводятся комплексные мероприятия: концерты, митинги, информационные акции на улицах города, названных в честь героев Великой Отечественной войны, локальных конфликтов. Юные патриоты города Иванова являются постоянными участниками Международной Вахты Памяти в Смоленской и Новгородской областях, представляют опыт на Всероссийских конференциях по патриотическому </w:t>
      </w:r>
      <w:r w:rsidRPr="004A1BD2">
        <w:rPr>
          <w:rFonts w:ascii="Times New Roman" w:eastAsiaTheme="minorHAnsi" w:hAnsi="Times New Roman" w:cs="Times New Roman"/>
          <w:sz w:val="28"/>
          <w:szCs w:val="28"/>
          <w:shd w:val="clear" w:color="auto" w:fill="FFFFFF"/>
          <w:lang w:eastAsia="en-US" w:bidi="ar-SA"/>
        </w:rPr>
        <w:lastRenderedPageBreak/>
        <w:t xml:space="preserve">воспитанию. </w:t>
      </w:r>
    </w:p>
    <w:p w14:paraId="519DCE10" w14:textId="796AEBFA"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Образовательными учреждениями</w:t>
      </w:r>
      <w:r w:rsidR="004A1BD2">
        <w:rPr>
          <w:rFonts w:ascii="Times New Roman" w:eastAsiaTheme="minorHAnsi" w:hAnsi="Times New Roman" w:cs="Times New Roman"/>
          <w:sz w:val="28"/>
          <w:szCs w:val="28"/>
          <w:shd w:val="clear" w:color="auto" w:fill="FFFFFF"/>
          <w:lang w:eastAsia="en-US" w:bidi="ar-SA"/>
        </w:rPr>
        <w:t xml:space="preserve"> в течение учебного года </w:t>
      </w:r>
      <w:r w:rsidRPr="004A1BD2">
        <w:rPr>
          <w:rFonts w:ascii="Times New Roman" w:eastAsiaTheme="minorHAnsi" w:hAnsi="Times New Roman" w:cs="Times New Roman"/>
          <w:sz w:val="28"/>
          <w:szCs w:val="28"/>
          <w:shd w:val="clear" w:color="auto" w:fill="FFFFFF"/>
          <w:lang w:eastAsia="en-US" w:bidi="ar-SA"/>
        </w:rPr>
        <w:t xml:space="preserve">проводится большая профориентационная работа среди обучающихся военно-патриотических объединений города Иванова. Например, в </w:t>
      </w:r>
      <w:proofErr w:type="spellStart"/>
      <w:r w:rsidRPr="004A1BD2">
        <w:rPr>
          <w:rFonts w:ascii="Times New Roman" w:eastAsiaTheme="minorHAnsi" w:hAnsi="Times New Roman" w:cs="Times New Roman"/>
          <w:sz w:val="28"/>
          <w:szCs w:val="28"/>
          <w:shd w:val="clear" w:color="auto" w:fill="FFFFFF"/>
          <w:lang w:eastAsia="en-US" w:bidi="ar-SA"/>
        </w:rPr>
        <w:t>профориентационном</w:t>
      </w:r>
      <w:proofErr w:type="spellEnd"/>
      <w:r w:rsidRPr="004A1BD2">
        <w:rPr>
          <w:rFonts w:ascii="Times New Roman" w:eastAsiaTheme="minorHAnsi" w:hAnsi="Times New Roman" w:cs="Times New Roman"/>
          <w:sz w:val="28"/>
          <w:szCs w:val="28"/>
          <w:shd w:val="clear" w:color="auto" w:fill="FFFFFF"/>
          <w:lang w:eastAsia="en-US" w:bidi="ar-SA"/>
        </w:rPr>
        <w:t xml:space="preserve"> проекте «Биржа военных профессий» ежегодно принимают участие более 100 обучающихся 8-х – 11-х классов общеобразовательных учреждений города, заинтересованных в выборе военных профессий. В ходе мероприятия сотрудники различных структур и ведомств знакомят ребят с особенностями службы и порядком поступления в учебные заведения, для получения военной профессии.  </w:t>
      </w:r>
    </w:p>
    <w:p w14:paraId="2DF70CA9" w14:textId="6CD9D76E"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В рамках </w:t>
      </w:r>
      <w:proofErr w:type="spellStart"/>
      <w:r w:rsidRPr="004A1BD2">
        <w:rPr>
          <w:rFonts w:ascii="Times New Roman" w:eastAsiaTheme="minorHAnsi" w:hAnsi="Times New Roman" w:cs="Times New Roman"/>
          <w:sz w:val="28"/>
          <w:szCs w:val="28"/>
          <w:shd w:val="clear" w:color="auto" w:fill="FFFFFF"/>
          <w:lang w:eastAsia="en-US" w:bidi="ar-SA"/>
        </w:rPr>
        <w:t>профориентационной</w:t>
      </w:r>
      <w:proofErr w:type="spellEnd"/>
      <w:r w:rsidRPr="004A1BD2">
        <w:rPr>
          <w:rFonts w:ascii="Times New Roman" w:eastAsiaTheme="minorHAnsi" w:hAnsi="Times New Roman" w:cs="Times New Roman"/>
          <w:sz w:val="28"/>
          <w:szCs w:val="28"/>
          <w:shd w:val="clear" w:color="auto" w:fill="FFFFFF"/>
          <w:lang w:eastAsia="en-US" w:bidi="ar-SA"/>
        </w:rPr>
        <w:t xml:space="preserve"> работы, организуются встречи курсантов военно-патриотических объединений с сотрудниками различных учреждений и ведомств (например, с офицерами филиала военного учебно-научного центра военно-воздушных сил «Военно-воздушная академия имени профессора </w:t>
      </w:r>
      <w:r w:rsidR="004A1BD2">
        <w:rPr>
          <w:rFonts w:ascii="Times New Roman" w:eastAsiaTheme="minorHAnsi" w:hAnsi="Times New Roman" w:cs="Times New Roman"/>
          <w:sz w:val="28"/>
          <w:szCs w:val="28"/>
          <w:shd w:val="clear" w:color="auto" w:fill="FFFFFF"/>
          <w:lang w:eastAsia="en-US" w:bidi="ar-SA"/>
        </w:rPr>
        <w:t xml:space="preserve">                        </w:t>
      </w:r>
      <w:r w:rsidRPr="004A1BD2">
        <w:rPr>
          <w:rFonts w:ascii="Times New Roman" w:eastAsiaTheme="minorHAnsi" w:hAnsi="Times New Roman" w:cs="Times New Roman"/>
          <w:sz w:val="28"/>
          <w:szCs w:val="28"/>
          <w:shd w:val="clear" w:color="auto" w:fill="FFFFFF"/>
          <w:lang w:eastAsia="en-US" w:bidi="ar-SA"/>
        </w:rPr>
        <w:t xml:space="preserve"> Н.Е. Жуковского и Ю.А. Гагарина» (г. Челябинск) и офицерами </w:t>
      </w:r>
      <w:proofErr w:type="spellStart"/>
      <w:r w:rsidRPr="004A1BD2">
        <w:rPr>
          <w:rFonts w:ascii="Times New Roman" w:eastAsiaTheme="minorHAnsi" w:hAnsi="Times New Roman" w:cs="Times New Roman"/>
          <w:sz w:val="28"/>
          <w:szCs w:val="28"/>
          <w:shd w:val="clear" w:color="auto" w:fill="FFFFFF"/>
          <w:lang w:eastAsia="en-US" w:bidi="ar-SA"/>
        </w:rPr>
        <w:t>Сызранского</w:t>
      </w:r>
      <w:proofErr w:type="spellEnd"/>
      <w:r w:rsidRPr="004A1BD2">
        <w:rPr>
          <w:rFonts w:ascii="Times New Roman" w:eastAsiaTheme="minorHAnsi" w:hAnsi="Times New Roman" w:cs="Times New Roman"/>
          <w:sz w:val="28"/>
          <w:szCs w:val="28"/>
          <w:shd w:val="clear" w:color="auto" w:fill="FFFFFF"/>
          <w:lang w:eastAsia="en-US" w:bidi="ar-SA"/>
        </w:rPr>
        <w:t xml:space="preserve"> Высшего военного авиационного училища летчиков, Костромской военной академией РХБЗ имени маршала Советского Союза С.К. Тимошенко; Рязанского гвардейского высшего воздушно-десантного ордена Суворова дважды Краснознаменного командного училища имени генерала армии </w:t>
      </w:r>
      <w:proofErr w:type="spellStart"/>
      <w:r w:rsidRPr="004A1BD2">
        <w:rPr>
          <w:rFonts w:ascii="Times New Roman" w:eastAsiaTheme="minorHAnsi" w:hAnsi="Times New Roman" w:cs="Times New Roman"/>
          <w:sz w:val="28"/>
          <w:szCs w:val="28"/>
          <w:shd w:val="clear" w:color="auto" w:fill="FFFFFF"/>
          <w:lang w:eastAsia="en-US" w:bidi="ar-SA"/>
        </w:rPr>
        <w:t>Маргелова</w:t>
      </w:r>
      <w:proofErr w:type="spellEnd"/>
      <w:r w:rsidRPr="004A1BD2">
        <w:rPr>
          <w:rFonts w:ascii="Times New Roman" w:eastAsiaTheme="minorHAnsi" w:hAnsi="Times New Roman" w:cs="Times New Roman"/>
          <w:sz w:val="28"/>
          <w:szCs w:val="28"/>
          <w:shd w:val="clear" w:color="auto" w:fill="FFFFFF"/>
          <w:lang w:eastAsia="en-US" w:bidi="ar-SA"/>
        </w:rPr>
        <w:t xml:space="preserve"> В.Ф.; с Нижегородской академией МВД России; с ФГБОУ высшего образования Ивановской пожарно-спасательной академией ГПС МЧС России, с курсантами Воронежской академии ВВС имени Жуковского и Гагарина и сотрудниками органов государственной безопасности России и т.д.). В 2023 году совместно с офицерами </w:t>
      </w:r>
      <w:proofErr w:type="spellStart"/>
      <w:r w:rsidRPr="004A1BD2">
        <w:rPr>
          <w:rFonts w:ascii="Times New Roman" w:eastAsiaTheme="minorHAnsi" w:hAnsi="Times New Roman" w:cs="Times New Roman"/>
          <w:sz w:val="28"/>
          <w:szCs w:val="28"/>
          <w:shd w:val="clear" w:color="auto" w:fill="FFFFFF"/>
          <w:lang w:eastAsia="en-US" w:bidi="ar-SA"/>
        </w:rPr>
        <w:t>Росгвардии</w:t>
      </w:r>
      <w:proofErr w:type="spellEnd"/>
      <w:r w:rsidRPr="004A1BD2">
        <w:rPr>
          <w:rFonts w:ascii="Times New Roman" w:eastAsiaTheme="minorHAnsi" w:hAnsi="Times New Roman" w:cs="Times New Roman"/>
          <w:sz w:val="28"/>
          <w:szCs w:val="28"/>
          <w:shd w:val="clear" w:color="auto" w:fill="FFFFFF"/>
          <w:lang w:eastAsia="en-US" w:bidi="ar-SA"/>
        </w:rPr>
        <w:t xml:space="preserve"> был реализован городской </w:t>
      </w:r>
      <w:proofErr w:type="spellStart"/>
      <w:r w:rsidRPr="004A1BD2">
        <w:rPr>
          <w:rFonts w:ascii="Times New Roman" w:eastAsiaTheme="minorHAnsi" w:hAnsi="Times New Roman" w:cs="Times New Roman"/>
          <w:sz w:val="28"/>
          <w:szCs w:val="28"/>
          <w:shd w:val="clear" w:color="auto" w:fill="FFFFFF"/>
          <w:lang w:eastAsia="en-US" w:bidi="ar-SA"/>
        </w:rPr>
        <w:t>профориентационный</w:t>
      </w:r>
      <w:proofErr w:type="spellEnd"/>
      <w:r w:rsidRPr="004A1BD2">
        <w:rPr>
          <w:rFonts w:ascii="Times New Roman" w:eastAsiaTheme="minorHAnsi" w:hAnsi="Times New Roman" w:cs="Times New Roman"/>
          <w:sz w:val="28"/>
          <w:szCs w:val="28"/>
          <w:shd w:val="clear" w:color="auto" w:fill="FFFFFF"/>
          <w:lang w:eastAsia="en-US" w:bidi="ar-SA"/>
        </w:rPr>
        <w:t xml:space="preserve"> проект «Героями не рождаются…». </w:t>
      </w:r>
    </w:p>
    <w:p w14:paraId="79AD88DB" w14:textId="77777777"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В каникулярный период проводятся сезонные школы, организуются профильные смены для мотивированных детей и детей, находящихся в трудной жизненной ситуации – примером здесь является работа Военно-патриотической школы юных авиаторов "Высота" (МБУ ДО ЦГПВ «Высота») - одного из крупнейших объединений в области, по своему профилю (например, ежегодно учреждением организуются летние профильные лагеря: «Дорога в пятый океан» (для курсантов ВПША «Высота»), «Школа инструкторов безопасности»; «Юнармеец»). За 21 день работы лагеря «Дорога в пятый океан» курсанты военно-патриотической школы авиаторов «Высота» повышают свою физическую подготовку, подтягивают нормативы по строевой и огневой подготовкам, радиационно-химической и биологической защите, учатся оказывать первую доврачебную помощь, выполняют парашютные прыжки, знакомятся с профессией спасателя, совершают </w:t>
      </w:r>
      <w:proofErr w:type="spellStart"/>
      <w:r w:rsidRPr="004A1BD2">
        <w:rPr>
          <w:rFonts w:ascii="Times New Roman" w:eastAsiaTheme="minorHAnsi" w:hAnsi="Times New Roman" w:cs="Times New Roman"/>
          <w:sz w:val="28"/>
          <w:szCs w:val="28"/>
          <w:shd w:val="clear" w:color="auto" w:fill="FFFFFF"/>
          <w:lang w:eastAsia="en-US" w:bidi="ar-SA"/>
        </w:rPr>
        <w:t>профориентационные</w:t>
      </w:r>
      <w:proofErr w:type="spellEnd"/>
      <w:r w:rsidRPr="004A1BD2">
        <w:rPr>
          <w:rFonts w:ascii="Times New Roman" w:eastAsiaTheme="minorHAnsi" w:hAnsi="Times New Roman" w:cs="Times New Roman"/>
          <w:sz w:val="28"/>
          <w:szCs w:val="28"/>
          <w:shd w:val="clear" w:color="auto" w:fill="FFFFFF"/>
          <w:lang w:eastAsia="en-US" w:bidi="ar-SA"/>
        </w:rPr>
        <w:t xml:space="preserve"> экскурсии на предприятия города, воинские части др. Осуществляется работа по вовлечению детей и подростков в вариативные формы досуговой занятости.</w:t>
      </w:r>
    </w:p>
    <w:p w14:paraId="1168351E" w14:textId="4E2AFBBE"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Ежегодно в мае-июне на базе 217-го гвардейско</w:t>
      </w:r>
      <w:r w:rsidR="004A1BD2">
        <w:rPr>
          <w:rFonts w:ascii="Times New Roman" w:eastAsiaTheme="minorHAnsi" w:hAnsi="Times New Roman" w:cs="Times New Roman"/>
          <w:sz w:val="28"/>
          <w:szCs w:val="28"/>
          <w:shd w:val="clear" w:color="auto" w:fill="FFFFFF"/>
          <w:lang w:eastAsia="en-US" w:bidi="ar-SA"/>
        </w:rPr>
        <w:t xml:space="preserve">го парашютно-десантного полка </w:t>
      </w:r>
      <w:r w:rsidRPr="004A1BD2">
        <w:rPr>
          <w:rFonts w:ascii="Times New Roman" w:eastAsiaTheme="minorHAnsi" w:hAnsi="Times New Roman" w:cs="Times New Roman"/>
          <w:sz w:val="28"/>
          <w:szCs w:val="28"/>
          <w:shd w:val="clear" w:color="auto" w:fill="FFFFFF"/>
          <w:lang w:eastAsia="en-US" w:bidi="ar-SA"/>
        </w:rPr>
        <w:t xml:space="preserve">98-й гвардейской парашютно-десантной дивизии проходят однодневные военные сборы для учащихся всех средних общеобразовательных школ города Иванова. В период сборов с юношами проводятся занятия по строевой, огневой, тактической, физической и медицинской подготовке, старшеклассники знакомятся с жизнью и бытом военнослужащих, вооружением и техникой. </w:t>
      </w:r>
    </w:p>
    <w:p w14:paraId="65CA879A" w14:textId="010B658B"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В целом мероприятиями военно-патриотического и гражданско-патриотического направления в 2023-2024 учебном году было охвачено более </w:t>
      </w:r>
      <w:r w:rsidR="004A1BD2">
        <w:rPr>
          <w:rFonts w:ascii="Times New Roman" w:eastAsiaTheme="minorHAnsi" w:hAnsi="Times New Roman" w:cs="Times New Roman"/>
          <w:sz w:val="28"/>
          <w:szCs w:val="28"/>
          <w:shd w:val="clear" w:color="auto" w:fill="FFFFFF"/>
          <w:lang w:eastAsia="en-US" w:bidi="ar-SA"/>
        </w:rPr>
        <w:t xml:space="preserve">                    </w:t>
      </w:r>
      <w:r w:rsidRPr="004A1BD2">
        <w:rPr>
          <w:rFonts w:ascii="Times New Roman" w:eastAsiaTheme="minorHAnsi" w:hAnsi="Times New Roman" w:cs="Times New Roman"/>
          <w:sz w:val="28"/>
          <w:szCs w:val="28"/>
          <w:shd w:val="clear" w:color="auto" w:fill="FFFFFF"/>
          <w:lang w:eastAsia="en-US" w:bidi="ar-SA"/>
        </w:rPr>
        <w:t>43000 школьников разного возраста.</w:t>
      </w:r>
      <w:r w:rsidR="004A1BD2" w:rsidRPr="004A1BD2">
        <w:rPr>
          <w:rFonts w:ascii="Times New Roman" w:eastAsiaTheme="minorHAnsi" w:hAnsi="Times New Roman" w:cs="Times New Roman"/>
          <w:sz w:val="28"/>
          <w:szCs w:val="28"/>
          <w:shd w:val="clear" w:color="auto" w:fill="FFFFFF"/>
          <w:lang w:eastAsia="en-US" w:bidi="ar-SA"/>
        </w:rPr>
        <w:t xml:space="preserve"> Интеграция ресурсов дополнительного </w:t>
      </w:r>
      <w:r w:rsidR="002349F6">
        <w:rPr>
          <w:rFonts w:ascii="Times New Roman" w:eastAsiaTheme="minorHAnsi" w:hAnsi="Times New Roman" w:cs="Times New Roman"/>
          <w:sz w:val="28"/>
          <w:szCs w:val="28"/>
          <w:shd w:val="clear" w:color="auto" w:fill="FFFFFF"/>
          <w:lang w:eastAsia="en-US" w:bidi="ar-SA"/>
        </w:rPr>
        <w:lastRenderedPageBreak/>
        <w:t xml:space="preserve">образования: </w:t>
      </w:r>
      <w:r w:rsidR="004A1BD2" w:rsidRPr="004A1BD2">
        <w:rPr>
          <w:rFonts w:ascii="Times New Roman" w:eastAsiaTheme="minorHAnsi" w:hAnsi="Times New Roman" w:cs="Times New Roman"/>
          <w:sz w:val="28"/>
          <w:szCs w:val="28"/>
          <w:shd w:val="clear" w:color="auto" w:fill="FFFFFF"/>
          <w:lang w:eastAsia="en-US" w:bidi="ar-SA"/>
        </w:rPr>
        <w:t>реализация дополнительных программ, организация событийных мероприятий и создание специальных воспитывающих пространств – позволяет включить каждого ребенка в процесс активного освоения культурных ценностей своего народа, базовых национальных ценностей российского общества, общечеловеческих идеалов в контексте формирования российской гражданской идентичности.</w:t>
      </w:r>
    </w:p>
    <w:p w14:paraId="25C118A1" w14:textId="77777777" w:rsidR="00C2542E" w:rsidRPr="002E0070" w:rsidRDefault="00C2542E" w:rsidP="002E0070">
      <w:pPr>
        <w:tabs>
          <w:tab w:val="left" w:pos="993"/>
        </w:tabs>
        <w:ind w:firstLine="709"/>
        <w:jc w:val="both"/>
        <w:rPr>
          <w:rFonts w:ascii="Times New Roman" w:eastAsiaTheme="minorHAnsi" w:hAnsi="Times New Roman" w:cs="Times New Roman"/>
          <w:sz w:val="28"/>
          <w:szCs w:val="28"/>
          <w:shd w:val="clear" w:color="auto" w:fill="FFFFFF"/>
          <w:lang w:eastAsia="en-US" w:bidi="ar-SA"/>
        </w:rPr>
      </w:pPr>
      <w:r>
        <w:t>•</w:t>
      </w:r>
      <w:r>
        <w:tab/>
      </w:r>
      <w:r w:rsidRPr="002E0070">
        <w:rPr>
          <w:rFonts w:ascii="Times New Roman" w:eastAsiaTheme="minorHAnsi" w:hAnsi="Times New Roman" w:cs="Times New Roman"/>
          <w:b/>
          <w:sz w:val="28"/>
          <w:szCs w:val="28"/>
          <w:shd w:val="clear" w:color="auto" w:fill="FFFFFF"/>
          <w:lang w:eastAsia="en-US" w:bidi="ar-SA"/>
        </w:rPr>
        <w:t>Духовно-нравственное воспитание.</w:t>
      </w:r>
      <w:r>
        <w:t xml:space="preserve"> </w:t>
      </w:r>
      <w:r w:rsidRPr="002E0070">
        <w:rPr>
          <w:rFonts w:ascii="Times New Roman" w:eastAsiaTheme="minorHAnsi" w:hAnsi="Times New Roman" w:cs="Times New Roman"/>
          <w:sz w:val="28"/>
          <w:szCs w:val="28"/>
          <w:shd w:val="clear" w:color="auto" w:fill="FFFFFF"/>
          <w:lang w:eastAsia="en-US" w:bidi="ar-SA"/>
        </w:rPr>
        <w:t>В каждом общеобразовательном учреждении, подведомственном управлению образования, реализуется программа воспитания, в рамках которой в целях привития традиционных российских духовно-нравственных ценностей проводятся различные мероприятия при взаимодействии с представителями религиозных и общественных организаций, это мероприятия, направленные на искоренение национальной розни, включая муниципальные фестивали, конкурсы детского творчества, круглые столы, мемориальные городские вечера с участием представителей религиозных конфессий, правоохранительных органов, деятелей культуры и искусства, например: городской онлайн круглый стол «Диалог религий во имя мира и добра», городской вечер Памяти жертв Холокоста (в мероприятии приняло участие более 800 обучающихся) с участием представителей еврейский религиозной общины, открытый муниципальный фестиваль детского творчества «Светлый праздник», мемориальный вечер памяти "Мы - разные, но мы - вместе!».</w:t>
      </w:r>
    </w:p>
    <w:p w14:paraId="7BDAB1B9" w14:textId="77777777"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 xml:space="preserve">Ежегодно проводятся мероприятия, направленные на воспитание толерантного отношения к многообразию национальных культур, формированию позитивных форм межэтнического взаимодействия и профилактику экстремизма среди несовершеннолетних - городской фестиваль национальных культур «Огни дружбы» и городской фестиваль-конкурс национальной и патриотической песни «Отчизны верные сыны». </w:t>
      </w:r>
    </w:p>
    <w:p w14:paraId="0FE1133A" w14:textId="77777777"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В рамках плана мероприятий о сотрудничестве между Оршанским районом и городом Иваново в октябре 2023 года было организовано участие обучающихся МБОУ «СШ № 56» в фестивале инновационных идей и эффективных практик «Дружба без границ», направленного на реализацию права и доступ участников образовательного процесса к культурным и национальным ценностям братских народов России и Беларуси в рамках Соглашения о сотрудничестве между МБОУ «СШ №56» г. Иванова и ГУО «СШ №20» г. Орша им. И.А. Флёрова (Республика Беларусь) №2/23 от 21.09.2023. Мероприятие проводилось на территории Республики Беларусь.</w:t>
      </w:r>
    </w:p>
    <w:p w14:paraId="48AB45DA" w14:textId="77777777"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 xml:space="preserve">В ноябре 2023 года делегация города Иванова в составе 87 детей и 8 сопровождающих посетили выставку-форум «Россия». Организатором поездки стал Центр социальных компетенций «Притяжение» при поддержке Администрации города Иванова и регионального отделения Общероссийского общественно-государственного движения детей и молодежи «Движение Первых». </w:t>
      </w:r>
    </w:p>
    <w:p w14:paraId="6DA3955C" w14:textId="77777777"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 xml:space="preserve">В декабре 2023 года в ЦСК «Притяжение» состоялся круглый стол с участием сотрудников </w:t>
      </w:r>
      <w:proofErr w:type="spellStart"/>
      <w:r w:rsidRPr="002E0070">
        <w:rPr>
          <w:rFonts w:ascii="Times New Roman" w:eastAsiaTheme="minorHAnsi" w:hAnsi="Times New Roman" w:cs="Times New Roman"/>
          <w:sz w:val="28"/>
          <w:szCs w:val="28"/>
          <w:shd w:val="clear" w:color="auto" w:fill="FFFFFF"/>
          <w:lang w:eastAsia="en-US" w:bidi="ar-SA"/>
        </w:rPr>
        <w:t>Сормовской</w:t>
      </w:r>
      <w:proofErr w:type="spellEnd"/>
      <w:r w:rsidRPr="002E0070">
        <w:rPr>
          <w:rFonts w:ascii="Times New Roman" w:eastAsiaTheme="minorHAnsi" w:hAnsi="Times New Roman" w:cs="Times New Roman"/>
          <w:sz w:val="28"/>
          <w:szCs w:val="28"/>
          <w:shd w:val="clear" w:color="auto" w:fill="FFFFFF"/>
          <w:lang w:eastAsia="en-US" w:bidi="ar-SA"/>
        </w:rPr>
        <w:t xml:space="preserve"> православной гимназии, г. Нижний Новгород. По итогам работы над городским проектом "Кузница Победы. Город Горький 1941-1945 гг.", педагоги гимназии познакомили ивановских коллег с проектом, цель которого - внедрение в работу каждой школы уроков и внеурочных мероприятий о работе тыла в годы Великой Отечественной войны.</w:t>
      </w:r>
    </w:p>
    <w:p w14:paraId="37A5CA1B" w14:textId="77777777"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 xml:space="preserve">Отдельного внимания заслуживает экскурсионно-туристический кластер </w:t>
      </w:r>
      <w:r w:rsidRPr="002E0070">
        <w:rPr>
          <w:rFonts w:ascii="Times New Roman" w:eastAsiaTheme="minorHAnsi" w:hAnsi="Times New Roman" w:cs="Times New Roman"/>
          <w:sz w:val="28"/>
          <w:szCs w:val="28"/>
          <w:shd w:val="clear" w:color="auto" w:fill="FFFFFF"/>
          <w:lang w:eastAsia="en-US" w:bidi="ar-SA"/>
        </w:rPr>
        <w:lastRenderedPageBreak/>
        <w:t>«Пеш.com», который объединяет в себе ряд проектов Центра социальных компетенций «Притяжение» краеведческой направленности, начиная от музея Ивановского военного политического училища, заканчивая современными туристическими продуктами, реализуемыми по стандартам проекта «Больше, чем путешествие» президентской платформы «Россия – страна возможностей». В кластер входит выставка «Иваново – город трудовой доблести», которую в 2024 году дополнила новая музейно-выставочной экспозиция «Победа в лицах», созданная в рамках всероссийской передвижной фотовыставки «Победа в лицах. Трудовой подвиг народа».</w:t>
      </w:r>
    </w:p>
    <w:p w14:paraId="6E4745FF" w14:textId="77777777"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Опорной школой, в которой в основе программ воспитания и социализации обучающихся заложены базовые системы национальных ценностей, является школа №18. Воспитательный процесс в учреждении выстроен с опорой на изучение истории различных религиозных конфессий. Школа является региональным центром поликультурного образования и воспитания. Здесь обучаются дети 23 национальностей. Это место, где чтят традиции всех народов. Вместе ребята отмечают Сабантуй, Масленицу, Курбан-Байрам, Пасху и другие религиозные и национальные праздники.</w:t>
      </w:r>
    </w:p>
    <w:p w14:paraId="3F553FD2" w14:textId="77777777"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Общее количество участников вышеперечисленных и иных городских мероприятий в 2023-2024 учебном году составило 8 545 человек.</w:t>
      </w:r>
    </w:p>
    <w:p w14:paraId="447E429D" w14:textId="2F67789E" w:rsidR="00C2542E" w:rsidRPr="002422D7" w:rsidRDefault="00C2542E" w:rsidP="002422D7">
      <w:pPr>
        <w:tabs>
          <w:tab w:val="left" w:pos="993"/>
        </w:tabs>
        <w:ind w:firstLine="709"/>
        <w:jc w:val="both"/>
        <w:rPr>
          <w:rFonts w:ascii="Times New Roman" w:eastAsiaTheme="minorHAnsi" w:hAnsi="Times New Roman" w:cs="Times New Roman"/>
          <w:b/>
          <w:sz w:val="28"/>
          <w:szCs w:val="28"/>
          <w:shd w:val="clear" w:color="auto" w:fill="FFFFFF"/>
          <w:lang w:eastAsia="en-US" w:bidi="ar-SA"/>
        </w:rPr>
      </w:pPr>
      <w:r>
        <w:t>•</w:t>
      </w:r>
      <w:r w:rsidR="002422D7">
        <w:t xml:space="preserve"> </w:t>
      </w:r>
      <w:r w:rsidR="002422D7" w:rsidRPr="002422D7">
        <w:rPr>
          <w:rFonts w:ascii="Times New Roman" w:eastAsiaTheme="minorHAnsi" w:hAnsi="Times New Roman" w:cs="Times New Roman"/>
          <w:b/>
          <w:sz w:val="28"/>
          <w:szCs w:val="28"/>
          <w:shd w:val="clear" w:color="auto" w:fill="FFFFFF"/>
          <w:lang w:eastAsia="en-US" w:bidi="ar-SA"/>
        </w:rPr>
        <w:t>П</w:t>
      </w:r>
      <w:r w:rsidRPr="002422D7">
        <w:rPr>
          <w:rFonts w:ascii="Times New Roman" w:eastAsiaTheme="minorHAnsi" w:hAnsi="Times New Roman" w:cs="Times New Roman"/>
          <w:b/>
          <w:sz w:val="28"/>
          <w:szCs w:val="28"/>
          <w:shd w:val="clear" w:color="auto" w:fill="FFFFFF"/>
          <w:lang w:eastAsia="en-US" w:bidi="ar-SA"/>
        </w:rPr>
        <w:t>оддержк</w:t>
      </w:r>
      <w:r w:rsidR="002422D7">
        <w:rPr>
          <w:rFonts w:ascii="Times New Roman" w:eastAsiaTheme="minorHAnsi" w:hAnsi="Times New Roman" w:cs="Times New Roman"/>
          <w:b/>
          <w:sz w:val="28"/>
          <w:szCs w:val="28"/>
          <w:shd w:val="clear" w:color="auto" w:fill="FFFFFF"/>
          <w:lang w:eastAsia="en-US" w:bidi="ar-SA"/>
        </w:rPr>
        <w:t>а</w:t>
      </w:r>
      <w:r w:rsidRPr="002422D7">
        <w:rPr>
          <w:rFonts w:ascii="Times New Roman" w:eastAsiaTheme="minorHAnsi" w:hAnsi="Times New Roman" w:cs="Times New Roman"/>
          <w:b/>
          <w:sz w:val="28"/>
          <w:szCs w:val="28"/>
          <w:shd w:val="clear" w:color="auto" w:fill="FFFFFF"/>
          <w:lang w:eastAsia="en-US" w:bidi="ar-SA"/>
        </w:rPr>
        <w:t xml:space="preserve"> детского научно-технического, научно-исследовательского творчества.</w:t>
      </w:r>
    </w:p>
    <w:p w14:paraId="69A075E0" w14:textId="347C343D" w:rsidR="00D94C05" w:rsidRDefault="00E83D98" w:rsidP="00D94C05">
      <w:pPr>
        <w:ind w:firstLine="709"/>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В</w:t>
      </w:r>
      <w:r w:rsidRPr="00E83D98">
        <w:rPr>
          <w:rFonts w:ascii="Times New Roman" w:eastAsiaTheme="minorHAnsi" w:hAnsi="Times New Roman" w:cs="Times New Roman"/>
          <w:sz w:val="28"/>
          <w:szCs w:val="28"/>
          <w:shd w:val="clear" w:color="auto" w:fill="FFFFFF"/>
          <w:lang w:eastAsia="en-US" w:bidi="ar-SA"/>
        </w:rPr>
        <w:t xml:space="preserve"> 2022 году </w:t>
      </w:r>
      <w:r>
        <w:rPr>
          <w:rFonts w:ascii="Times New Roman" w:eastAsiaTheme="minorHAnsi" w:hAnsi="Times New Roman" w:cs="Times New Roman"/>
          <w:sz w:val="28"/>
          <w:szCs w:val="28"/>
          <w:shd w:val="clear" w:color="auto" w:fill="FFFFFF"/>
          <w:lang w:eastAsia="en-US" w:bidi="ar-SA"/>
        </w:rPr>
        <w:t>на уровне РФ был</w:t>
      </w:r>
      <w:r w:rsidRPr="00E83D98">
        <w:rPr>
          <w:rFonts w:ascii="Times New Roman" w:eastAsiaTheme="minorHAnsi" w:hAnsi="Times New Roman" w:cs="Times New Roman"/>
          <w:sz w:val="28"/>
          <w:szCs w:val="28"/>
          <w:shd w:val="clear" w:color="auto" w:fill="FFFFFF"/>
          <w:lang w:eastAsia="en-US" w:bidi="ar-SA"/>
        </w:rPr>
        <w:t xml:space="preserve"> разработан межведомственный План мероприятий по реали</w:t>
      </w:r>
      <w:r>
        <w:rPr>
          <w:rFonts w:ascii="Times New Roman" w:eastAsiaTheme="minorHAnsi" w:hAnsi="Times New Roman" w:cs="Times New Roman"/>
          <w:sz w:val="28"/>
          <w:szCs w:val="28"/>
          <w:shd w:val="clear" w:color="auto" w:fill="FFFFFF"/>
          <w:lang w:eastAsia="en-US" w:bidi="ar-SA"/>
        </w:rPr>
        <w:t>зации Проекта </w:t>
      </w:r>
      <w:r w:rsidRPr="00E83D98">
        <w:rPr>
          <w:rFonts w:ascii="Times New Roman" w:eastAsiaTheme="minorHAnsi" w:hAnsi="Times New Roman" w:cs="Times New Roman"/>
          <w:sz w:val="28"/>
          <w:szCs w:val="28"/>
          <w:shd w:val="clear" w:color="auto" w:fill="FFFFFF"/>
          <w:lang w:eastAsia="en-US" w:bidi="ar-SA"/>
        </w:rPr>
        <w:t>массового вовлечения школьников в научно-техническое творчество</w:t>
      </w:r>
      <w:r>
        <w:rPr>
          <w:rFonts w:ascii="Times New Roman" w:eastAsiaTheme="minorHAnsi" w:hAnsi="Times New Roman" w:cs="Times New Roman"/>
          <w:sz w:val="28"/>
          <w:szCs w:val="28"/>
          <w:shd w:val="clear" w:color="auto" w:fill="FFFFFF"/>
          <w:lang w:eastAsia="en-US" w:bidi="ar-SA"/>
        </w:rPr>
        <w:t xml:space="preserve"> в 2022–2024 годах (далее – Проект)</w:t>
      </w:r>
      <w:r w:rsidRPr="00E83D98">
        <w:rPr>
          <w:rFonts w:ascii="Times New Roman" w:eastAsiaTheme="minorHAnsi" w:hAnsi="Times New Roman" w:cs="Times New Roman"/>
          <w:sz w:val="28"/>
          <w:szCs w:val="28"/>
          <w:shd w:val="clear" w:color="auto" w:fill="FFFFFF"/>
          <w:lang w:eastAsia="en-US" w:bidi="ar-SA"/>
        </w:rPr>
        <w:t>. Проект предполагает организацию научных мероприятий для выявления талантливой молодежи, формирования интереса к научной деятельности, а в дальнейшем – построения успешной карьеры в области науки, технологий и инноваций в целях обеспечения развития интеллектуального потенциала страны. Проект вошел в Десятилетие науки и технологий (2022–2031) в рамках инициативы «Школьники в на</w:t>
      </w:r>
      <w:r>
        <w:rPr>
          <w:rFonts w:ascii="Times New Roman" w:eastAsiaTheme="minorHAnsi" w:hAnsi="Times New Roman" w:cs="Times New Roman"/>
          <w:sz w:val="28"/>
          <w:szCs w:val="28"/>
          <w:shd w:val="clear" w:color="auto" w:fill="FFFFFF"/>
          <w:lang w:eastAsia="en-US" w:bidi="ar-SA"/>
        </w:rPr>
        <w:t>учно-технической деятельности»</w:t>
      </w:r>
      <w:r w:rsidRPr="00E83D98">
        <w:rPr>
          <w:rFonts w:ascii="Times New Roman" w:eastAsiaTheme="minorHAnsi" w:hAnsi="Times New Roman" w:cs="Times New Roman"/>
          <w:sz w:val="28"/>
          <w:szCs w:val="28"/>
          <w:shd w:val="clear" w:color="auto" w:fill="FFFFFF"/>
          <w:lang w:eastAsia="en-US" w:bidi="ar-SA"/>
        </w:rPr>
        <w:t>.</w:t>
      </w:r>
      <w:r>
        <w:rPr>
          <w:rFonts w:ascii="Times New Roman" w:eastAsiaTheme="minorHAnsi" w:hAnsi="Times New Roman" w:cs="Times New Roman"/>
          <w:sz w:val="28"/>
          <w:szCs w:val="28"/>
          <w:shd w:val="clear" w:color="auto" w:fill="FFFFFF"/>
          <w:lang w:eastAsia="en-US" w:bidi="ar-SA"/>
        </w:rPr>
        <w:t xml:space="preserve"> </w:t>
      </w:r>
    </w:p>
    <w:p w14:paraId="77935990" w14:textId="3482EC85" w:rsidR="00D94C05" w:rsidRPr="002422D7" w:rsidRDefault="00D94C05" w:rsidP="00D94C05">
      <w:pPr>
        <w:ind w:firstLine="709"/>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Ц</w:t>
      </w:r>
      <w:r w:rsidRPr="002422D7">
        <w:rPr>
          <w:rFonts w:ascii="Times New Roman" w:eastAsiaTheme="minorHAnsi" w:hAnsi="Times New Roman" w:cs="Times New Roman"/>
          <w:sz w:val="28"/>
          <w:szCs w:val="28"/>
          <w:shd w:val="clear" w:color="auto" w:fill="FFFFFF"/>
          <w:lang w:eastAsia="en-US" w:bidi="ar-SA"/>
        </w:rPr>
        <w:t xml:space="preserve">ентром консолидации усилий </w:t>
      </w:r>
      <w:r w:rsidR="001759E1">
        <w:rPr>
          <w:rFonts w:ascii="Times New Roman" w:eastAsiaTheme="minorHAnsi" w:hAnsi="Times New Roman" w:cs="Times New Roman"/>
          <w:sz w:val="28"/>
          <w:szCs w:val="28"/>
          <w:shd w:val="clear" w:color="auto" w:fill="FFFFFF"/>
          <w:lang w:eastAsia="en-US" w:bidi="ar-SA"/>
        </w:rPr>
        <w:t xml:space="preserve">муниципальных </w:t>
      </w:r>
      <w:r w:rsidRPr="002422D7">
        <w:rPr>
          <w:rFonts w:ascii="Times New Roman" w:eastAsiaTheme="minorHAnsi" w:hAnsi="Times New Roman" w:cs="Times New Roman"/>
          <w:sz w:val="28"/>
          <w:szCs w:val="28"/>
          <w:shd w:val="clear" w:color="auto" w:fill="FFFFFF"/>
          <w:lang w:eastAsia="en-US" w:bidi="ar-SA"/>
        </w:rPr>
        <w:t>образовательных учреждений в совершенствовании подходов к выявлению и сопровождению детской одарённости в области естественных наук и формированию единого информационного и научно-методического пространства по работе с одарёнными детьми и молодёжью</w:t>
      </w:r>
      <w:r>
        <w:rPr>
          <w:rFonts w:ascii="Times New Roman" w:eastAsiaTheme="minorHAnsi" w:hAnsi="Times New Roman" w:cs="Times New Roman"/>
          <w:sz w:val="28"/>
          <w:szCs w:val="28"/>
          <w:shd w:val="clear" w:color="auto" w:fill="FFFFFF"/>
          <w:lang w:eastAsia="en-US" w:bidi="ar-SA"/>
        </w:rPr>
        <w:t xml:space="preserve"> является </w:t>
      </w:r>
      <w:r w:rsidRPr="002422D7">
        <w:rPr>
          <w:rFonts w:ascii="Times New Roman" w:eastAsiaTheme="minorHAnsi" w:hAnsi="Times New Roman" w:cs="Times New Roman"/>
          <w:sz w:val="28"/>
          <w:szCs w:val="28"/>
          <w:shd w:val="clear" w:color="auto" w:fill="FFFFFF"/>
          <w:lang w:eastAsia="en-US" w:bidi="ar-SA"/>
        </w:rPr>
        <w:t>МБУ ДО ЦРДО</w:t>
      </w:r>
      <w:r w:rsidR="001759E1">
        <w:rPr>
          <w:rFonts w:ascii="Times New Roman" w:eastAsiaTheme="minorHAnsi" w:hAnsi="Times New Roman" w:cs="Times New Roman"/>
          <w:sz w:val="28"/>
          <w:szCs w:val="28"/>
          <w:shd w:val="clear" w:color="auto" w:fill="FFFFFF"/>
          <w:lang w:eastAsia="en-US" w:bidi="ar-SA"/>
        </w:rPr>
        <w:t xml:space="preserve">, </w:t>
      </w:r>
      <w:r w:rsidR="001759E1" w:rsidRPr="002422D7">
        <w:rPr>
          <w:rFonts w:ascii="Times New Roman" w:eastAsiaTheme="minorHAnsi" w:hAnsi="Times New Roman" w:cs="Times New Roman"/>
          <w:sz w:val="28"/>
          <w:szCs w:val="28"/>
          <w:shd w:val="clear" w:color="auto" w:fill="FFFFFF"/>
          <w:lang w:eastAsia="en-US" w:bidi="ar-SA"/>
        </w:rPr>
        <w:t>развитию естественнонаучного и туристско-краеведческого направления способств</w:t>
      </w:r>
      <w:r w:rsidR="001759E1">
        <w:rPr>
          <w:rFonts w:ascii="Times New Roman" w:eastAsiaTheme="minorHAnsi" w:hAnsi="Times New Roman" w:cs="Times New Roman"/>
          <w:sz w:val="28"/>
          <w:szCs w:val="28"/>
          <w:shd w:val="clear" w:color="auto" w:fill="FFFFFF"/>
          <w:lang w:eastAsia="en-US" w:bidi="ar-SA"/>
        </w:rPr>
        <w:t>ует</w:t>
      </w:r>
      <w:r w:rsidR="001759E1" w:rsidRPr="002422D7">
        <w:rPr>
          <w:rFonts w:ascii="Times New Roman" w:eastAsiaTheme="minorHAnsi" w:hAnsi="Times New Roman" w:cs="Times New Roman"/>
          <w:sz w:val="28"/>
          <w:szCs w:val="28"/>
          <w:shd w:val="clear" w:color="auto" w:fill="FFFFFF"/>
          <w:lang w:eastAsia="en-US" w:bidi="ar-SA"/>
        </w:rPr>
        <w:t xml:space="preserve"> работа Планетария на базе Музея камня «</w:t>
      </w:r>
      <w:proofErr w:type="spellStart"/>
      <w:r w:rsidR="001759E1" w:rsidRPr="002422D7">
        <w:rPr>
          <w:rFonts w:ascii="Times New Roman" w:eastAsiaTheme="minorHAnsi" w:hAnsi="Times New Roman" w:cs="Times New Roman"/>
          <w:sz w:val="28"/>
          <w:szCs w:val="28"/>
          <w:shd w:val="clear" w:color="auto" w:fill="FFFFFF"/>
          <w:lang w:eastAsia="en-US" w:bidi="ar-SA"/>
        </w:rPr>
        <w:t>Литос</w:t>
      </w:r>
      <w:proofErr w:type="spellEnd"/>
      <w:r w:rsidR="001759E1" w:rsidRPr="002422D7">
        <w:rPr>
          <w:rFonts w:ascii="Times New Roman" w:eastAsiaTheme="minorHAnsi" w:hAnsi="Times New Roman" w:cs="Times New Roman"/>
          <w:sz w:val="28"/>
          <w:szCs w:val="28"/>
          <w:shd w:val="clear" w:color="auto" w:fill="FFFFFF"/>
          <w:lang w:eastAsia="en-US" w:bidi="ar-SA"/>
        </w:rPr>
        <w:t xml:space="preserve"> Клио» (МБУ ДО ЦОТ «Омега»)</w:t>
      </w:r>
      <w:r w:rsidR="001759E1">
        <w:rPr>
          <w:rFonts w:ascii="Times New Roman" w:eastAsiaTheme="minorHAnsi" w:hAnsi="Times New Roman" w:cs="Times New Roman"/>
          <w:sz w:val="28"/>
          <w:szCs w:val="28"/>
          <w:shd w:val="clear" w:color="auto" w:fill="FFFFFF"/>
          <w:lang w:eastAsia="en-US" w:bidi="ar-SA"/>
        </w:rPr>
        <w:t>, развитию научно-технического направления,</w:t>
      </w:r>
      <w:r w:rsidR="001759E1" w:rsidRPr="001759E1">
        <w:rPr>
          <w:rFonts w:ascii="Times New Roman" w:eastAsiaTheme="minorHAnsi" w:hAnsi="Times New Roman" w:cs="Times New Roman"/>
          <w:sz w:val="28"/>
          <w:szCs w:val="28"/>
          <w:shd w:val="clear" w:color="auto" w:fill="FFFFFF"/>
          <w:lang w:eastAsia="en-US" w:bidi="ar-SA"/>
        </w:rPr>
        <w:t xml:space="preserve"> позволяющего </w:t>
      </w:r>
      <w:r w:rsidR="001759E1">
        <w:rPr>
          <w:rFonts w:ascii="Times New Roman" w:eastAsiaTheme="minorHAnsi" w:hAnsi="Times New Roman" w:cs="Times New Roman"/>
          <w:sz w:val="28"/>
          <w:szCs w:val="28"/>
          <w:shd w:val="clear" w:color="auto" w:fill="FFFFFF"/>
          <w:lang w:eastAsia="en-US" w:bidi="ar-SA"/>
        </w:rPr>
        <w:t xml:space="preserve">школьникам города </w:t>
      </w:r>
      <w:r w:rsidR="001759E1" w:rsidRPr="001759E1">
        <w:rPr>
          <w:rFonts w:ascii="Times New Roman" w:eastAsiaTheme="minorHAnsi" w:hAnsi="Times New Roman" w:cs="Times New Roman"/>
          <w:sz w:val="28"/>
          <w:szCs w:val="28"/>
          <w:shd w:val="clear" w:color="auto" w:fill="FFFFFF"/>
          <w:lang w:eastAsia="en-US" w:bidi="ar-SA"/>
        </w:rPr>
        <w:t>получить значимые научные и научно-технические результаты</w:t>
      </w:r>
      <w:r w:rsidR="001759E1">
        <w:rPr>
          <w:rFonts w:ascii="Times New Roman" w:eastAsiaTheme="minorHAnsi" w:hAnsi="Times New Roman" w:cs="Times New Roman"/>
          <w:sz w:val="28"/>
          <w:szCs w:val="28"/>
          <w:shd w:val="clear" w:color="auto" w:fill="FFFFFF"/>
          <w:lang w:eastAsia="en-US" w:bidi="ar-SA"/>
        </w:rPr>
        <w:t>, способствует работа МБУ ДО ЦТТ «Новация»</w:t>
      </w:r>
      <w:r w:rsidRPr="002422D7">
        <w:rPr>
          <w:rFonts w:ascii="Times New Roman" w:eastAsiaTheme="minorHAnsi" w:hAnsi="Times New Roman" w:cs="Times New Roman"/>
          <w:sz w:val="28"/>
          <w:szCs w:val="28"/>
          <w:shd w:val="clear" w:color="auto" w:fill="FFFFFF"/>
          <w:lang w:eastAsia="en-US" w:bidi="ar-SA"/>
        </w:rPr>
        <w:t>.</w:t>
      </w:r>
    </w:p>
    <w:p w14:paraId="3ACE6D62" w14:textId="24050E6D" w:rsidR="00C2542E" w:rsidRPr="002422D7" w:rsidRDefault="00C2542E" w:rsidP="002422D7">
      <w:pPr>
        <w:ind w:firstLine="709"/>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xml:space="preserve">С целью </w:t>
      </w:r>
      <w:r w:rsidR="00E83D98" w:rsidRPr="00E83D98">
        <w:rPr>
          <w:rFonts w:ascii="Times New Roman" w:eastAsiaTheme="minorHAnsi" w:hAnsi="Times New Roman" w:cs="Times New Roman"/>
          <w:sz w:val="28"/>
          <w:szCs w:val="28"/>
          <w:shd w:val="clear" w:color="auto" w:fill="FFFFFF"/>
          <w:lang w:eastAsia="en-US" w:bidi="ar-SA"/>
        </w:rPr>
        <w:t>популяризаци</w:t>
      </w:r>
      <w:r w:rsidR="00E83D98">
        <w:rPr>
          <w:rFonts w:ascii="Times New Roman" w:eastAsiaTheme="minorHAnsi" w:hAnsi="Times New Roman" w:cs="Times New Roman"/>
          <w:sz w:val="28"/>
          <w:szCs w:val="28"/>
          <w:shd w:val="clear" w:color="auto" w:fill="FFFFFF"/>
          <w:lang w:eastAsia="en-US" w:bidi="ar-SA"/>
        </w:rPr>
        <w:t>и</w:t>
      </w:r>
      <w:r w:rsidR="00E83D98" w:rsidRPr="00E83D98">
        <w:rPr>
          <w:rFonts w:ascii="Times New Roman" w:eastAsiaTheme="minorHAnsi" w:hAnsi="Times New Roman" w:cs="Times New Roman"/>
          <w:sz w:val="28"/>
          <w:szCs w:val="28"/>
          <w:shd w:val="clear" w:color="auto" w:fill="FFFFFF"/>
          <w:lang w:eastAsia="en-US" w:bidi="ar-SA"/>
        </w:rPr>
        <w:t xml:space="preserve"> научных знаний среди школьников</w:t>
      </w:r>
      <w:r w:rsidR="00E83D98">
        <w:rPr>
          <w:rFonts w:ascii="Times New Roman" w:eastAsiaTheme="minorHAnsi" w:hAnsi="Times New Roman" w:cs="Times New Roman"/>
          <w:sz w:val="28"/>
          <w:szCs w:val="28"/>
          <w:shd w:val="clear" w:color="auto" w:fill="FFFFFF"/>
          <w:lang w:eastAsia="en-US" w:bidi="ar-SA"/>
        </w:rPr>
        <w:t>,</w:t>
      </w:r>
      <w:r w:rsidR="00E83D98" w:rsidRPr="002422D7">
        <w:rPr>
          <w:rFonts w:ascii="Times New Roman" w:eastAsiaTheme="minorHAnsi" w:hAnsi="Times New Roman" w:cs="Times New Roman"/>
          <w:sz w:val="28"/>
          <w:szCs w:val="28"/>
          <w:shd w:val="clear" w:color="auto" w:fill="FFFFFF"/>
          <w:lang w:eastAsia="en-US" w:bidi="ar-SA"/>
        </w:rPr>
        <w:t xml:space="preserve"> </w:t>
      </w:r>
      <w:r w:rsidR="00E83D98" w:rsidRPr="00E83D98">
        <w:rPr>
          <w:rFonts w:ascii="Times New Roman" w:eastAsiaTheme="minorHAnsi" w:hAnsi="Times New Roman" w:cs="Times New Roman"/>
          <w:sz w:val="28"/>
          <w:szCs w:val="28"/>
          <w:shd w:val="clear" w:color="auto" w:fill="FFFFFF"/>
          <w:lang w:eastAsia="en-US" w:bidi="ar-SA"/>
        </w:rPr>
        <w:t>повышени</w:t>
      </w:r>
      <w:r w:rsidR="005E01C4">
        <w:rPr>
          <w:rFonts w:ascii="Times New Roman" w:eastAsiaTheme="minorHAnsi" w:hAnsi="Times New Roman" w:cs="Times New Roman"/>
          <w:sz w:val="28"/>
          <w:szCs w:val="28"/>
          <w:shd w:val="clear" w:color="auto" w:fill="FFFFFF"/>
          <w:lang w:eastAsia="en-US" w:bidi="ar-SA"/>
        </w:rPr>
        <w:t>я</w:t>
      </w:r>
      <w:r w:rsidR="00E83D98" w:rsidRPr="00E83D98">
        <w:rPr>
          <w:rFonts w:ascii="Times New Roman" w:eastAsiaTheme="minorHAnsi" w:hAnsi="Times New Roman" w:cs="Times New Roman"/>
          <w:sz w:val="28"/>
          <w:szCs w:val="28"/>
          <w:shd w:val="clear" w:color="auto" w:fill="FFFFFF"/>
          <w:lang w:eastAsia="en-US" w:bidi="ar-SA"/>
        </w:rPr>
        <w:t xml:space="preserve"> доступности дополнительного образования технической направленности и профессиональной ориентации обучающихся</w:t>
      </w:r>
      <w:r w:rsidR="00E83D98">
        <w:rPr>
          <w:rFonts w:ascii="Times New Roman" w:eastAsiaTheme="minorHAnsi" w:hAnsi="Times New Roman" w:cs="Times New Roman"/>
          <w:sz w:val="28"/>
          <w:szCs w:val="28"/>
          <w:shd w:val="clear" w:color="auto" w:fill="FFFFFF"/>
          <w:lang w:eastAsia="en-US" w:bidi="ar-SA"/>
        </w:rPr>
        <w:t xml:space="preserve">, </w:t>
      </w:r>
      <w:r w:rsidRPr="002422D7">
        <w:rPr>
          <w:rFonts w:ascii="Times New Roman" w:eastAsiaTheme="minorHAnsi" w:hAnsi="Times New Roman" w:cs="Times New Roman"/>
          <w:sz w:val="28"/>
          <w:szCs w:val="28"/>
          <w:shd w:val="clear" w:color="auto" w:fill="FFFFFF"/>
          <w:lang w:eastAsia="en-US" w:bidi="ar-SA"/>
        </w:rPr>
        <w:t>формирования у детей и молодежи информационных компетенций, как основы для развития современного мышления, в 2023-2024 учебном году:</w:t>
      </w:r>
    </w:p>
    <w:p w14:paraId="1C47151B" w14:textId="77777777" w:rsidR="00C2542E" w:rsidRPr="002422D7" w:rsidRDefault="00C2542E" w:rsidP="002422D7">
      <w:pPr>
        <w:ind w:firstLine="709"/>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xml:space="preserve">- на базе школьного </w:t>
      </w:r>
      <w:proofErr w:type="spellStart"/>
      <w:r w:rsidRPr="002422D7">
        <w:rPr>
          <w:rFonts w:ascii="Times New Roman" w:eastAsiaTheme="minorHAnsi" w:hAnsi="Times New Roman" w:cs="Times New Roman"/>
          <w:sz w:val="28"/>
          <w:szCs w:val="28"/>
          <w:shd w:val="clear" w:color="auto" w:fill="FFFFFF"/>
          <w:lang w:eastAsia="en-US" w:bidi="ar-SA"/>
        </w:rPr>
        <w:t>Кванториума</w:t>
      </w:r>
      <w:proofErr w:type="spellEnd"/>
      <w:r w:rsidRPr="002422D7">
        <w:rPr>
          <w:rFonts w:ascii="Times New Roman" w:eastAsiaTheme="minorHAnsi" w:hAnsi="Times New Roman" w:cs="Times New Roman"/>
          <w:sz w:val="28"/>
          <w:szCs w:val="28"/>
          <w:shd w:val="clear" w:color="auto" w:fill="FFFFFF"/>
          <w:lang w:eastAsia="en-US" w:bidi="ar-SA"/>
        </w:rPr>
        <w:t xml:space="preserve"> (Лицей №67) осуществлялась реализация программ дополнительного образования естественнонаучной и технической направленностей;</w:t>
      </w:r>
    </w:p>
    <w:p w14:paraId="6E0171BD" w14:textId="2F909A4F" w:rsidR="00C2542E" w:rsidRPr="002422D7" w:rsidRDefault="00C2542E" w:rsidP="00140C2D">
      <w:pPr>
        <w:tabs>
          <w:tab w:val="left" w:pos="709"/>
        </w:tabs>
        <w:ind w:firstLine="709"/>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lastRenderedPageBreak/>
        <w:t xml:space="preserve">- программы технической направленности, реализуемые Детским технопарком «Кванториум. </w:t>
      </w:r>
      <w:proofErr w:type="spellStart"/>
      <w:r w:rsidRPr="002422D7">
        <w:rPr>
          <w:rFonts w:ascii="Times New Roman" w:eastAsiaTheme="minorHAnsi" w:hAnsi="Times New Roman" w:cs="Times New Roman"/>
          <w:sz w:val="28"/>
          <w:szCs w:val="28"/>
          <w:shd w:val="clear" w:color="auto" w:fill="FFFFFF"/>
          <w:lang w:eastAsia="en-US" w:bidi="ar-SA"/>
        </w:rPr>
        <w:t>Новатория</w:t>
      </w:r>
      <w:proofErr w:type="spellEnd"/>
      <w:r w:rsidRPr="002422D7">
        <w:rPr>
          <w:rFonts w:ascii="Times New Roman" w:eastAsiaTheme="minorHAnsi" w:hAnsi="Times New Roman" w:cs="Times New Roman"/>
          <w:sz w:val="28"/>
          <w:szCs w:val="28"/>
          <w:shd w:val="clear" w:color="auto" w:fill="FFFFFF"/>
          <w:lang w:eastAsia="en-US" w:bidi="ar-SA"/>
        </w:rPr>
        <w:t>» и IT-</w:t>
      </w:r>
      <w:proofErr w:type="spellStart"/>
      <w:r w:rsidRPr="002422D7">
        <w:rPr>
          <w:rFonts w:ascii="Times New Roman" w:eastAsiaTheme="minorHAnsi" w:hAnsi="Times New Roman" w:cs="Times New Roman"/>
          <w:sz w:val="28"/>
          <w:szCs w:val="28"/>
          <w:shd w:val="clear" w:color="auto" w:fill="FFFFFF"/>
          <w:lang w:eastAsia="en-US" w:bidi="ar-SA"/>
        </w:rPr>
        <w:t>cub</w:t>
      </w:r>
      <w:proofErr w:type="spellEnd"/>
      <w:r w:rsidRPr="002422D7">
        <w:rPr>
          <w:rFonts w:ascii="Times New Roman" w:eastAsiaTheme="minorHAnsi" w:hAnsi="Times New Roman" w:cs="Times New Roman"/>
          <w:sz w:val="28"/>
          <w:szCs w:val="28"/>
          <w:shd w:val="clear" w:color="auto" w:fill="FFFFFF"/>
          <w:lang w:eastAsia="en-US" w:bidi="ar-SA"/>
        </w:rPr>
        <w:t>, принимали участие в реализации социально-значимых федеральных проектов</w:t>
      </w:r>
      <w:r w:rsidR="001759E1">
        <w:rPr>
          <w:rFonts w:ascii="Times New Roman" w:eastAsiaTheme="minorHAnsi" w:hAnsi="Times New Roman" w:cs="Times New Roman"/>
          <w:sz w:val="28"/>
          <w:szCs w:val="28"/>
          <w:shd w:val="clear" w:color="auto" w:fill="FFFFFF"/>
          <w:lang w:eastAsia="en-US" w:bidi="ar-SA"/>
        </w:rPr>
        <w:t>.</w:t>
      </w:r>
    </w:p>
    <w:p w14:paraId="58100424" w14:textId="77777777" w:rsidR="00C2542E" w:rsidRPr="002422D7"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Образовательными учреждениями в отчетном периоде были проведены масштабные мероприятия. Например, Центром «IT-куб», Детским технопарком «</w:t>
      </w:r>
      <w:proofErr w:type="spellStart"/>
      <w:r w:rsidRPr="002422D7">
        <w:rPr>
          <w:rFonts w:ascii="Times New Roman" w:eastAsiaTheme="minorHAnsi" w:hAnsi="Times New Roman" w:cs="Times New Roman"/>
          <w:sz w:val="28"/>
          <w:szCs w:val="28"/>
          <w:shd w:val="clear" w:color="auto" w:fill="FFFFFF"/>
          <w:lang w:eastAsia="en-US" w:bidi="ar-SA"/>
        </w:rPr>
        <w:t>Кванториум.Новатория</w:t>
      </w:r>
      <w:proofErr w:type="spellEnd"/>
      <w:r w:rsidRPr="002422D7">
        <w:rPr>
          <w:rFonts w:ascii="Times New Roman" w:eastAsiaTheme="minorHAnsi" w:hAnsi="Times New Roman" w:cs="Times New Roman"/>
          <w:sz w:val="28"/>
          <w:szCs w:val="28"/>
          <w:shd w:val="clear" w:color="auto" w:fill="FFFFFF"/>
          <w:lang w:eastAsia="en-US" w:bidi="ar-SA"/>
        </w:rPr>
        <w:t xml:space="preserve">» (ЦТТ «Новация») были проведены городские мероприятия технической направленности: </w:t>
      </w:r>
      <w:proofErr w:type="spellStart"/>
      <w:r w:rsidRPr="002422D7">
        <w:rPr>
          <w:rFonts w:ascii="Times New Roman" w:eastAsiaTheme="minorHAnsi" w:hAnsi="Times New Roman" w:cs="Times New Roman"/>
          <w:sz w:val="28"/>
          <w:szCs w:val="28"/>
          <w:shd w:val="clear" w:color="auto" w:fill="FFFFFF"/>
          <w:lang w:eastAsia="en-US" w:bidi="ar-SA"/>
        </w:rPr>
        <w:t>Хакатон</w:t>
      </w:r>
      <w:proofErr w:type="spellEnd"/>
      <w:r w:rsidRPr="002422D7">
        <w:rPr>
          <w:rFonts w:ascii="Times New Roman" w:eastAsiaTheme="minorHAnsi" w:hAnsi="Times New Roman" w:cs="Times New Roman"/>
          <w:sz w:val="28"/>
          <w:szCs w:val="28"/>
          <w:shd w:val="clear" w:color="auto" w:fill="FFFFFF"/>
          <w:lang w:eastAsia="en-US" w:bidi="ar-SA"/>
        </w:rPr>
        <w:t xml:space="preserve"> «IT - Куб», участниками стали около 113 обучающихся, открытый городской IT Диктант – 160 чел., городской конкурс среди школьников города Иваново по </w:t>
      </w:r>
      <w:proofErr w:type="spellStart"/>
      <w:r w:rsidRPr="002422D7">
        <w:rPr>
          <w:rFonts w:ascii="Times New Roman" w:eastAsiaTheme="minorHAnsi" w:hAnsi="Times New Roman" w:cs="Times New Roman"/>
          <w:sz w:val="28"/>
          <w:szCs w:val="28"/>
          <w:shd w:val="clear" w:color="auto" w:fill="FFFFFF"/>
          <w:lang w:eastAsia="en-US" w:bidi="ar-SA"/>
        </w:rPr>
        <w:t>киберспорту</w:t>
      </w:r>
      <w:proofErr w:type="spellEnd"/>
      <w:r w:rsidRPr="002422D7">
        <w:rPr>
          <w:rFonts w:ascii="Times New Roman" w:eastAsiaTheme="minorHAnsi" w:hAnsi="Times New Roman" w:cs="Times New Roman"/>
          <w:sz w:val="28"/>
          <w:szCs w:val="28"/>
          <w:shd w:val="clear" w:color="auto" w:fill="FFFFFF"/>
          <w:lang w:eastAsia="en-US" w:bidi="ar-SA"/>
        </w:rPr>
        <w:t xml:space="preserve"> «</w:t>
      </w:r>
      <w:proofErr w:type="spellStart"/>
      <w:r w:rsidRPr="002422D7">
        <w:rPr>
          <w:rFonts w:ascii="Times New Roman" w:eastAsiaTheme="minorHAnsi" w:hAnsi="Times New Roman" w:cs="Times New Roman"/>
          <w:sz w:val="28"/>
          <w:szCs w:val="28"/>
          <w:shd w:val="clear" w:color="auto" w:fill="FFFFFF"/>
          <w:lang w:eastAsia="en-US" w:bidi="ar-SA"/>
        </w:rPr>
        <w:t>Кибертурнир</w:t>
      </w:r>
      <w:proofErr w:type="spellEnd"/>
      <w:r w:rsidRPr="002422D7">
        <w:rPr>
          <w:rFonts w:ascii="Times New Roman" w:eastAsiaTheme="minorHAnsi" w:hAnsi="Times New Roman" w:cs="Times New Roman"/>
          <w:sz w:val="28"/>
          <w:szCs w:val="28"/>
          <w:shd w:val="clear" w:color="auto" w:fill="FFFFFF"/>
          <w:lang w:eastAsia="en-US" w:bidi="ar-SA"/>
        </w:rPr>
        <w:t xml:space="preserve">» - 164 чел. </w:t>
      </w:r>
    </w:p>
    <w:p w14:paraId="797BB829" w14:textId="77777777" w:rsidR="00C2542E" w:rsidRPr="002422D7" w:rsidRDefault="00C2542E" w:rsidP="002422D7">
      <w:pPr>
        <w:ind w:firstLine="709"/>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xml:space="preserve">Также ЦТТ «Новация» ежегодно реализуется проект при взаимодействии с ивановскими ВУЗами и бизнес-партнерами, обеспечивающий работу образовательного портала «Онлайн-школа </w:t>
      </w:r>
      <w:proofErr w:type="spellStart"/>
      <w:r w:rsidRPr="002422D7">
        <w:rPr>
          <w:rFonts w:ascii="Times New Roman" w:eastAsiaTheme="minorHAnsi" w:hAnsi="Times New Roman" w:cs="Times New Roman"/>
          <w:sz w:val="28"/>
          <w:szCs w:val="28"/>
          <w:shd w:val="clear" w:color="auto" w:fill="FFFFFF"/>
          <w:lang w:eastAsia="en-US" w:bidi="ar-SA"/>
        </w:rPr>
        <w:t>SkillFab</w:t>
      </w:r>
      <w:proofErr w:type="spellEnd"/>
      <w:r w:rsidRPr="002422D7">
        <w:rPr>
          <w:rFonts w:ascii="Times New Roman" w:eastAsiaTheme="minorHAnsi" w:hAnsi="Times New Roman" w:cs="Times New Roman"/>
          <w:sz w:val="28"/>
          <w:szCs w:val="28"/>
          <w:shd w:val="clear" w:color="auto" w:fill="FFFFFF"/>
          <w:lang w:eastAsia="en-US" w:bidi="ar-SA"/>
        </w:rPr>
        <w:t xml:space="preserve">», позволяющего создавать реальные и виртуальные проекты начинающим пользователям. В настоящее время на портале представлено 80 практических и теоретических курсов. Основными бизнес-партнерами ЦТТ «Новация» являются: </w:t>
      </w:r>
      <w:proofErr w:type="spellStart"/>
      <w:r w:rsidRPr="002422D7">
        <w:rPr>
          <w:rFonts w:ascii="Times New Roman" w:eastAsiaTheme="minorHAnsi" w:hAnsi="Times New Roman" w:cs="Times New Roman"/>
          <w:sz w:val="28"/>
          <w:szCs w:val="28"/>
          <w:shd w:val="clear" w:color="auto" w:fill="FFFFFF"/>
          <w:lang w:eastAsia="en-US" w:bidi="ar-SA"/>
        </w:rPr>
        <w:t>Involta</w:t>
      </w:r>
      <w:proofErr w:type="spellEnd"/>
      <w:r w:rsidRPr="002422D7">
        <w:rPr>
          <w:rFonts w:ascii="Times New Roman" w:eastAsiaTheme="minorHAnsi" w:hAnsi="Times New Roman" w:cs="Times New Roman"/>
          <w:sz w:val="28"/>
          <w:szCs w:val="28"/>
          <w:shd w:val="clear" w:color="auto" w:fill="FFFFFF"/>
          <w:lang w:eastAsia="en-US" w:bidi="ar-SA"/>
        </w:rPr>
        <w:t xml:space="preserve">, </w:t>
      </w:r>
      <w:proofErr w:type="spellStart"/>
      <w:r w:rsidRPr="002422D7">
        <w:rPr>
          <w:rFonts w:ascii="Times New Roman" w:eastAsiaTheme="minorHAnsi" w:hAnsi="Times New Roman" w:cs="Times New Roman"/>
          <w:sz w:val="28"/>
          <w:szCs w:val="28"/>
          <w:shd w:val="clear" w:color="auto" w:fill="FFFFFF"/>
          <w:lang w:eastAsia="en-US" w:bidi="ar-SA"/>
        </w:rPr>
        <w:t>Akvelon</w:t>
      </w:r>
      <w:proofErr w:type="spellEnd"/>
      <w:r w:rsidRPr="002422D7">
        <w:rPr>
          <w:rFonts w:ascii="Times New Roman" w:eastAsiaTheme="minorHAnsi" w:hAnsi="Times New Roman" w:cs="Times New Roman"/>
          <w:sz w:val="28"/>
          <w:szCs w:val="28"/>
          <w:shd w:val="clear" w:color="auto" w:fill="FFFFFF"/>
          <w:lang w:eastAsia="en-US" w:bidi="ar-SA"/>
        </w:rPr>
        <w:t xml:space="preserve">, </w:t>
      </w:r>
      <w:proofErr w:type="spellStart"/>
      <w:r w:rsidRPr="002422D7">
        <w:rPr>
          <w:rFonts w:ascii="Times New Roman" w:eastAsiaTheme="minorHAnsi" w:hAnsi="Times New Roman" w:cs="Times New Roman"/>
          <w:sz w:val="28"/>
          <w:szCs w:val="28"/>
          <w:shd w:val="clear" w:color="auto" w:fill="FFFFFF"/>
          <w:lang w:eastAsia="en-US" w:bidi="ar-SA"/>
        </w:rPr>
        <w:t>Garpix</w:t>
      </w:r>
      <w:proofErr w:type="spellEnd"/>
      <w:r w:rsidRPr="002422D7">
        <w:rPr>
          <w:rFonts w:ascii="Times New Roman" w:eastAsiaTheme="minorHAnsi" w:hAnsi="Times New Roman" w:cs="Times New Roman"/>
          <w:sz w:val="28"/>
          <w:szCs w:val="28"/>
          <w:shd w:val="clear" w:color="auto" w:fill="FFFFFF"/>
          <w:lang w:eastAsia="en-US" w:bidi="ar-SA"/>
        </w:rPr>
        <w:t xml:space="preserve">, </w:t>
      </w:r>
      <w:proofErr w:type="spellStart"/>
      <w:r w:rsidRPr="002422D7">
        <w:rPr>
          <w:rFonts w:ascii="Times New Roman" w:eastAsiaTheme="minorHAnsi" w:hAnsi="Times New Roman" w:cs="Times New Roman"/>
          <w:sz w:val="28"/>
          <w:szCs w:val="28"/>
          <w:shd w:val="clear" w:color="auto" w:fill="FFFFFF"/>
          <w:lang w:eastAsia="en-US" w:bidi="ar-SA"/>
        </w:rPr>
        <w:t>Айтек</w:t>
      </w:r>
      <w:proofErr w:type="spellEnd"/>
      <w:r w:rsidRPr="002422D7">
        <w:rPr>
          <w:rFonts w:ascii="Times New Roman" w:eastAsiaTheme="minorHAnsi" w:hAnsi="Times New Roman" w:cs="Times New Roman"/>
          <w:sz w:val="28"/>
          <w:szCs w:val="28"/>
          <w:shd w:val="clear" w:color="auto" w:fill="FFFFFF"/>
          <w:lang w:eastAsia="en-US" w:bidi="ar-SA"/>
        </w:rPr>
        <w:t xml:space="preserve">, ООО «Шуйский завод </w:t>
      </w:r>
      <w:proofErr w:type="spellStart"/>
      <w:r w:rsidRPr="002422D7">
        <w:rPr>
          <w:rFonts w:ascii="Times New Roman" w:eastAsiaTheme="minorHAnsi" w:hAnsi="Times New Roman" w:cs="Times New Roman"/>
          <w:sz w:val="28"/>
          <w:szCs w:val="28"/>
          <w:shd w:val="clear" w:color="auto" w:fill="FFFFFF"/>
          <w:lang w:eastAsia="en-US" w:bidi="ar-SA"/>
        </w:rPr>
        <w:t>Аквариус</w:t>
      </w:r>
      <w:proofErr w:type="spellEnd"/>
      <w:r w:rsidRPr="002422D7">
        <w:rPr>
          <w:rFonts w:ascii="Times New Roman" w:eastAsiaTheme="minorHAnsi" w:hAnsi="Times New Roman" w:cs="Times New Roman"/>
          <w:sz w:val="28"/>
          <w:szCs w:val="28"/>
          <w:shd w:val="clear" w:color="auto" w:fill="FFFFFF"/>
          <w:lang w:eastAsia="en-US" w:bidi="ar-SA"/>
        </w:rPr>
        <w:t>», «Ивановская мебельная компания», «</w:t>
      </w:r>
      <w:proofErr w:type="spellStart"/>
      <w:r w:rsidRPr="002422D7">
        <w:rPr>
          <w:rFonts w:ascii="Times New Roman" w:eastAsiaTheme="minorHAnsi" w:hAnsi="Times New Roman" w:cs="Times New Roman"/>
          <w:sz w:val="28"/>
          <w:szCs w:val="28"/>
          <w:shd w:val="clear" w:color="auto" w:fill="FFFFFF"/>
          <w:lang w:eastAsia="en-US" w:bidi="ar-SA"/>
        </w:rPr>
        <w:t>Нейрософт</w:t>
      </w:r>
      <w:proofErr w:type="spellEnd"/>
      <w:r w:rsidRPr="002422D7">
        <w:rPr>
          <w:rFonts w:ascii="Times New Roman" w:eastAsiaTheme="minorHAnsi" w:hAnsi="Times New Roman" w:cs="Times New Roman"/>
          <w:sz w:val="28"/>
          <w:szCs w:val="28"/>
          <w:shd w:val="clear" w:color="auto" w:fill="FFFFFF"/>
          <w:lang w:eastAsia="en-US" w:bidi="ar-SA"/>
        </w:rPr>
        <w:t>», «</w:t>
      </w:r>
      <w:proofErr w:type="spellStart"/>
      <w:r w:rsidRPr="002422D7">
        <w:rPr>
          <w:rFonts w:ascii="Times New Roman" w:eastAsiaTheme="minorHAnsi" w:hAnsi="Times New Roman" w:cs="Times New Roman"/>
          <w:sz w:val="28"/>
          <w:szCs w:val="28"/>
          <w:shd w:val="clear" w:color="auto" w:fill="FFFFFF"/>
          <w:lang w:eastAsia="en-US" w:bidi="ar-SA"/>
        </w:rPr>
        <w:t>Риат</w:t>
      </w:r>
      <w:proofErr w:type="spellEnd"/>
      <w:r w:rsidRPr="002422D7">
        <w:rPr>
          <w:rFonts w:ascii="Times New Roman" w:eastAsiaTheme="minorHAnsi" w:hAnsi="Times New Roman" w:cs="Times New Roman"/>
          <w:sz w:val="28"/>
          <w:szCs w:val="28"/>
          <w:shd w:val="clear" w:color="auto" w:fill="FFFFFF"/>
          <w:lang w:eastAsia="en-US" w:bidi="ar-SA"/>
        </w:rPr>
        <w:t xml:space="preserve">», «Мегафон», Завод «Профессионал» Точка кипения </w:t>
      </w:r>
      <w:proofErr w:type="spellStart"/>
      <w:r w:rsidRPr="002422D7">
        <w:rPr>
          <w:rFonts w:ascii="Times New Roman" w:eastAsiaTheme="minorHAnsi" w:hAnsi="Times New Roman" w:cs="Times New Roman"/>
          <w:sz w:val="28"/>
          <w:szCs w:val="28"/>
          <w:shd w:val="clear" w:color="auto" w:fill="FFFFFF"/>
          <w:lang w:eastAsia="en-US" w:bidi="ar-SA"/>
        </w:rPr>
        <w:t>ИВГУи</w:t>
      </w:r>
      <w:proofErr w:type="spellEnd"/>
      <w:r w:rsidRPr="002422D7">
        <w:rPr>
          <w:rFonts w:ascii="Times New Roman" w:eastAsiaTheme="minorHAnsi" w:hAnsi="Times New Roman" w:cs="Times New Roman"/>
          <w:sz w:val="28"/>
          <w:szCs w:val="28"/>
          <w:shd w:val="clear" w:color="auto" w:fill="FFFFFF"/>
          <w:lang w:eastAsia="en-US" w:bidi="ar-SA"/>
        </w:rPr>
        <w:t xml:space="preserve"> другие. </w:t>
      </w:r>
    </w:p>
    <w:p w14:paraId="1A54E9FE" w14:textId="77777777" w:rsidR="00C2542E" w:rsidRPr="002422D7"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xml:space="preserve">На базе ЦТТ «Новация» функционирует Региональный ресурсный центр научно - технического творчества, в котором реализуются программы подготовки педагогов по направлениям: робототехника, программирование, графический дизайн, моделирование сайтов, 3D-моделирование, IT. </w:t>
      </w:r>
    </w:p>
    <w:p w14:paraId="46A17ABB" w14:textId="77777777" w:rsidR="00C2542E" w:rsidRPr="002422D7"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xml:space="preserve">Молодые инженеры Центра «Новация» разрабатывают свои полезные модели и промышленные образцы для решения определенных задач. Ежегодно представляются более 250 детских проектов, лучшие из которых патентуются или </w:t>
      </w:r>
      <w:proofErr w:type="spellStart"/>
      <w:r w:rsidRPr="002422D7">
        <w:rPr>
          <w:rFonts w:ascii="Times New Roman" w:eastAsiaTheme="minorHAnsi" w:hAnsi="Times New Roman" w:cs="Times New Roman"/>
          <w:sz w:val="28"/>
          <w:szCs w:val="28"/>
          <w:shd w:val="clear" w:color="auto" w:fill="FFFFFF"/>
          <w:lang w:eastAsia="en-US" w:bidi="ar-SA"/>
        </w:rPr>
        <w:t>коммерциализируются</w:t>
      </w:r>
      <w:proofErr w:type="spellEnd"/>
      <w:r w:rsidRPr="002422D7">
        <w:rPr>
          <w:rFonts w:ascii="Times New Roman" w:eastAsiaTheme="minorHAnsi" w:hAnsi="Times New Roman" w:cs="Times New Roman"/>
          <w:sz w:val="28"/>
          <w:szCs w:val="28"/>
          <w:shd w:val="clear" w:color="auto" w:fill="FFFFFF"/>
          <w:lang w:eastAsia="en-US" w:bidi="ar-SA"/>
        </w:rPr>
        <w:t xml:space="preserve"> обучающимися. Продемонстрированные при работе над кейсом или проектом </w:t>
      </w:r>
      <w:proofErr w:type="spellStart"/>
      <w:r w:rsidRPr="002422D7">
        <w:rPr>
          <w:rFonts w:ascii="Times New Roman" w:eastAsiaTheme="minorHAnsi" w:hAnsi="Times New Roman" w:cs="Times New Roman"/>
          <w:sz w:val="28"/>
          <w:szCs w:val="28"/>
          <w:shd w:val="clear" w:color="auto" w:fill="FFFFFF"/>
          <w:lang w:eastAsia="en-US" w:bidi="ar-SA"/>
        </w:rPr>
        <w:t>hard</w:t>
      </w:r>
      <w:proofErr w:type="spellEnd"/>
      <w:r w:rsidRPr="002422D7">
        <w:rPr>
          <w:rFonts w:ascii="Times New Roman" w:eastAsiaTheme="minorHAnsi" w:hAnsi="Times New Roman" w:cs="Times New Roman"/>
          <w:sz w:val="28"/>
          <w:szCs w:val="28"/>
          <w:shd w:val="clear" w:color="auto" w:fill="FFFFFF"/>
          <w:lang w:eastAsia="en-US" w:bidi="ar-SA"/>
        </w:rPr>
        <w:t xml:space="preserve"> и </w:t>
      </w:r>
      <w:proofErr w:type="spellStart"/>
      <w:r w:rsidRPr="002422D7">
        <w:rPr>
          <w:rFonts w:ascii="Times New Roman" w:eastAsiaTheme="minorHAnsi" w:hAnsi="Times New Roman" w:cs="Times New Roman"/>
          <w:sz w:val="28"/>
          <w:szCs w:val="28"/>
          <w:shd w:val="clear" w:color="auto" w:fill="FFFFFF"/>
          <w:lang w:eastAsia="en-US" w:bidi="ar-SA"/>
        </w:rPr>
        <w:t>soft</w:t>
      </w:r>
      <w:proofErr w:type="spellEnd"/>
      <w:r w:rsidRPr="002422D7">
        <w:rPr>
          <w:rFonts w:ascii="Times New Roman" w:eastAsiaTheme="minorHAnsi" w:hAnsi="Times New Roman" w:cs="Times New Roman"/>
          <w:sz w:val="28"/>
          <w:szCs w:val="28"/>
          <w:shd w:val="clear" w:color="auto" w:fill="FFFFFF"/>
          <w:lang w:eastAsia="en-US" w:bidi="ar-SA"/>
        </w:rPr>
        <w:t xml:space="preserve"> компетенции позволяют сформировать квалифицированные инженерные команды, готовые решать поставленные перед ними узкопрофильные задачи. В настоящее время в учреждении получено 10 патентов на промышленные образцы, такие как: «Кейс для хранения парашютной системы БПЛА»; и 3 свидетельства о государственной регистрации программы для ЭВМ: «</w:t>
      </w:r>
      <w:proofErr w:type="spellStart"/>
      <w:r w:rsidRPr="002422D7">
        <w:rPr>
          <w:rFonts w:ascii="Times New Roman" w:eastAsiaTheme="minorHAnsi" w:hAnsi="Times New Roman" w:cs="Times New Roman"/>
          <w:sz w:val="28"/>
          <w:szCs w:val="28"/>
          <w:shd w:val="clear" w:color="auto" w:fill="FFFFFF"/>
          <w:lang w:eastAsia="en-US" w:bidi="ar-SA"/>
        </w:rPr>
        <w:t>IvSUSlides</w:t>
      </w:r>
      <w:proofErr w:type="spellEnd"/>
      <w:r w:rsidRPr="002422D7">
        <w:rPr>
          <w:rFonts w:ascii="Times New Roman" w:eastAsiaTheme="minorHAnsi" w:hAnsi="Times New Roman" w:cs="Times New Roman"/>
          <w:sz w:val="28"/>
          <w:szCs w:val="28"/>
          <w:shd w:val="clear" w:color="auto" w:fill="FFFFFF"/>
          <w:lang w:eastAsia="en-US" w:bidi="ar-SA"/>
        </w:rPr>
        <w:t>», «Чат-бот автоматической генерации сертификатов с тремя переменными», «</w:t>
      </w:r>
      <w:proofErr w:type="spellStart"/>
      <w:r w:rsidRPr="002422D7">
        <w:rPr>
          <w:rFonts w:ascii="Times New Roman" w:eastAsiaTheme="minorHAnsi" w:hAnsi="Times New Roman" w:cs="Times New Roman"/>
          <w:sz w:val="28"/>
          <w:szCs w:val="28"/>
          <w:shd w:val="clear" w:color="auto" w:fill="FFFFFF"/>
          <w:lang w:eastAsia="en-US" w:bidi="ar-SA"/>
        </w:rPr>
        <w:t>Smart</w:t>
      </w:r>
      <w:proofErr w:type="spellEnd"/>
      <w:r w:rsidRPr="002422D7">
        <w:rPr>
          <w:rFonts w:ascii="Times New Roman" w:eastAsiaTheme="minorHAnsi" w:hAnsi="Times New Roman" w:cs="Times New Roman"/>
          <w:sz w:val="28"/>
          <w:szCs w:val="28"/>
          <w:shd w:val="clear" w:color="auto" w:fill="FFFFFF"/>
          <w:lang w:eastAsia="en-US" w:bidi="ar-SA"/>
        </w:rPr>
        <w:t xml:space="preserve"> </w:t>
      </w:r>
      <w:proofErr w:type="spellStart"/>
      <w:r w:rsidRPr="002422D7">
        <w:rPr>
          <w:rFonts w:ascii="Times New Roman" w:eastAsiaTheme="minorHAnsi" w:hAnsi="Times New Roman" w:cs="Times New Roman"/>
          <w:sz w:val="28"/>
          <w:szCs w:val="28"/>
          <w:shd w:val="clear" w:color="auto" w:fill="FFFFFF"/>
          <w:lang w:eastAsia="en-US" w:bidi="ar-SA"/>
        </w:rPr>
        <w:t>Chat-bot</w:t>
      </w:r>
      <w:proofErr w:type="spellEnd"/>
      <w:r w:rsidRPr="002422D7">
        <w:rPr>
          <w:rFonts w:ascii="Times New Roman" w:eastAsiaTheme="minorHAnsi" w:hAnsi="Times New Roman" w:cs="Times New Roman"/>
          <w:sz w:val="28"/>
          <w:szCs w:val="28"/>
          <w:shd w:val="clear" w:color="auto" w:fill="FFFFFF"/>
          <w:lang w:eastAsia="en-US" w:bidi="ar-SA"/>
        </w:rPr>
        <w:t>» и др.</w:t>
      </w:r>
    </w:p>
    <w:p w14:paraId="3BEE4062" w14:textId="7C46557E" w:rsidR="00C2542E" w:rsidRPr="002422D7"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В 2023 году</w:t>
      </w:r>
      <w:r w:rsidR="0059379E">
        <w:rPr>
          <w:rFonts w:ascii="Times New Roman" w:eastAsiaTheme="minorHAnsi" w:hAnsi="Times New Roman" w:cs="Times New Roman"/>
          <w:sz w:val="28"/>
          <w:szCs w:val="28"/>
          <w:shd w:val="clear" w:color="auto" w:fill="FFFFFF"/>
          <w:lang w:eastAsia="en-US" w:bidi="ar-SA"/>
        </w:rPr>
        <w:t xml:space="preserve"> МБУ ДО </w:t>
      </w:r>
      <w:r w:rsidRPr="002422D7">
        <w:rPr>
          <w:rFonts w:ascii="Times New Roman" w:eastAsiaTheme="minorHAnsi" w:hAnsi="Times New Roman" w:cs="Times New Roman"/>
          <w:sz w:val="28"/>
          <w:szCs w:val="28"/>
          <w:shd w:val="clear" w:color="auto" w:fill="FFFFFF"/>
          <w:lang w:eastAsia="en-US" w:bidi="ar-SA"/>
        </w:rPr>
        <w:t xml:space="preserve">ЦТТ «Новация» выиграл в конкурсном отборе на предоставление из федерального бюджета грантов на организацию и проведение Межрегионального </w:t>
      </w:r>
      <w:proofErr w:type="spellStart"/>
      <w:r w:rsidRPr="002422D7">
        <w:rPr>
          <w:rFonts w:ascii="Times New Roman" w:eastAsiaTheme="minorHAnsi" w:hAnsi="Times New Roman" w:cs="Times New Roman"/>
          <w:sz w:val="28"/>
          <w:szCs w:val="28"/>
          <w:shd w:val="clear" w:color="auto" w:fill="FFFFFF"/>
          <w:lang w:eastAsia="en-US" w:bidi="ar-SA"/>
        </w:rPr>
        <w:t>хакатона</w:t>
      </w:r>
      <w:proofErr w:type="spellEnd"/>
      <w:r w:rsidRPr="002422D7">
        <w:rPr>
          <w:rFonts w:ascii="Times New Roman" w:eastAsiaTheme="minorHAnsi" w:hAnsi="Times New Roman" w:cs="Times New Roman"/>
          <w:sz w:val="28"/>
          <w:szCs w:val="28"/>
          <w:shd w:val="clear" w:color="auto" w:fill="FFFFFF"/>
          <w:lang w:eastAsia="en-US" w:bidi="ar-SA"/>
        </w:rPr>
        <w:t xml:space="preserve"> инженерных команд «</w:t>
      </w:r>
      <w:proofErr w:type="spellStart"/>
      <w:r w:rsidRPr="002422D7">
        <w:rPr>
          <w:rFonts w:ascii="Times New Roman" w:eastAsiaTheme="minorHAnsi" w:hAnsi="Times New Roman" w:cs="Times New Roman"/>
          <w:sz w:val="28"/>
          <w:szCs w:val="28"/>
          <w:shd w:val="clear" w:color="auto" w:fill="FFFFFF"/>
          <w:lang w:eastAsia="en-US" w:bidi="ar-SA"/>
        </w:rPr>
        <w:t>Беспилотничество</w:t>
      </w:r>
      <w:proofErr w:type="spellEnd"/>
      <w:r w:rsidRPr="002422D7">
        <w:rPr>
          <w:rFonts w:ascii="Times New Roman" w:eastAsiaTheme="minorHAnsi" w:hAnsi="Times New Roman" w:cs="Times New Roman"/>
          <w:sz w:val="28"/>
          <w:szCs w:val="28"/>
          <w:shd w:val="clear" w:color="auto" w:fill="FFFFFF"/>
          <w:lang w:eastAsia="en-US" w:bidi="ar-SA"/>
        </w:rPr>
        <w:t>».</w:t>
      </w:r>
    </w:p>
    <w:p w14:paraId="3E28D162" w14:textId="77777777" w:rsidR="00C2542E" w:rsidRPr="002422D7"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xml:space="preserve">Участие обучающихся в соревнованиях, конкурсах проектных работ, научно-практических конференциях, </w:t>
      </w:r>
      <w:proofErr w:type="spellStart"/>
      <w:r w:rsidRPr="002422D7">
        <w:rPr>
          <w:rFonts w:ascii="Times New Roman" w:eastAsiaTheme="minorHAnsi" w:hAnsi="Times New Roman" w:cs="Times New Roman"/>
          <w:sz w:val="28"/>
          <w:szCs w:val="28"/>
          <w:shd w:val="clear" w:color="auto" w:fill="FFFFFF"/>
          <w:lang w:eastAsia="en-US" w:bidi="ar-SA"/>
        </w:rPr>
        <w:t>хакатонах</w:t>
      </w:r>
      <w:proofErr w:type="spellEnd"/>
      <w:r w:rsidRPr="002422D7">
        <w:rPr>
          <w:rFonts w:ascii="Times New Roman" w:eastAsiaTheme="minorHAnsi" w:hAnsi="Times New Roman" w:cs="Times New Roman"/>
          <w:sz w:val="28"/>
          <w:szCs w:val="28"/>
          <w:shd w:val="clear" w:color="auto" w:fill="FFFFFF"/>
          <w:lang w:eastAsia="en-US" w:bidi="ar-SA"/>
        </w:rPr>
        <w:t>, защитах проектных работ с каждым годом увеличивается, в сравнении с 2022 годом в 2023 году количество побед выросло в 2,5 раза.</w:t>
      </w:r>
    </w:p>
    <w:p w14:paraId="3EF57804" w14:textId="77777777" w:rsidR="00C2542E" w:rsidRPr="0059379E" w:rsidRDefault="00C2542E" w:rsidP="0059379E">
      <w:pPr>
        <w:tabs>
          <w:tab w:val="left" w:pos="993"/>
        </w:tabs>
        <w:ind w:firstLine="709"/>
        <w:jc w:val="both"/>
        <w:rPr>
          <w:rFonts w:ascii="Times New Roman" w:eastAsiaTheme="minorHAnsi" w:hAnsi="Times New Roman" w:cs="Times New Roman"/>
          <w:b/>
          <w:sz w:val="28"/>
          <w:szCs w:val="28"/>
          <w:shd w:val="clear" w:color="auto" w:fill="FFFFFF"/>
          <w:lang w:eastAsia="en-US" w:bidi="ar-SA"/>
        </w:rPr>
      </w:pPr>
      <w:r>
        <w:t>•</w:t>
      </w:r>
      <w:r>
        <w:tab/>
      </w:r>
      <w:r w:rsidRPr="0059379E">
        <w:rPr>
          <w:rFonts w:ascii="Times New Roman" w:eastAsiaTheme="minorHAnsi" w:hAnsi="Times New Roman" w:cs="Times New Roman"/>
          <w:b/>
          <w:sz w:val="28"/>
          <w:szCs w:val="28"/>
          <w:shd w:val="clear" w:color="auto" w:fill="FFFFFF"/>
          <w:lang w:eastAsia="en-US" w:bidi="ar-SA"/>
        </w:rPr>
        <w:t>Развитие детской социальной инициативы</w:t>
      </w:r>
    </w:p>
    <w:p w14:paraId="1C15A84E" w14:textId="71B5F15F" w:rsidR="00C2542E" w:rsidRPr="0059379E" w:rsidRDefault="00C2542E" w:rsidP="0059379E">
      <w:pPr>
        <w:ind w:firstLine="709"/>
        <w:jc w:val="both"/>
        <w:rPr>
          <w:rFonts w:ascii="Times New Roman" w:eastAsiaTheme="minorHAnsi" w:hAnsi="Times New Roman" w:cs="Times New Roman"/>
          <w:sz w:val="28"/>
          <w:szCs w:val="28"/>
          <w:shd w:val="clear" w:color="auto" w:fill="FFFFFF"/>
          <w:lang w:eastAsia="en-US" w:bidi="ar-SA"/>
        </w:rPr>
      </w:pPr>
      <w:r w:rsidRPr="0059379E">
        <w:rPr>
          <w:rFonts w:ascii="Times New Roman" w:eastAsiaTheme="minorHAnsi" w:hAnsi="Times New Roman" w:cs="Times New Roman"/>
          <w:sz w:val="28"/>
          <w:szCs w:val="28"/>
          <w:shd w:val="clear" w:color="auto" w:fill="FFFFFF"/>
          <w:lang w:eastAsia="en-US" w:bidi="ar-SA"/>
        </w:rPr>
        <w:t>В 2023-2024 учебном году управлением образования приняты дополнительные меры по усилению взаимодействия советников директоров по воспитанию общеобразовательных учреждений, с детскими общественными объединениями, в том числе в целях вовлечения обучающихся в мероприятия российского движения детей и молодежи - «Движение первых» (далее - РДДМ «Движение первых»)</w:t>
      </w:r>
      <w:r w:rsidR="0059379E">
        <w:rPr>
          <w:rFonts w:ascii="Times New Roman" w:eastAsiaTheme="minorHAnsi" w:hAnsi="Times New Roman" w:cs="Times New Roman"/>
          <w:sz w:val="28"/>
          <w:szCs w:val="28"/>
          <w:shd w:val="clear" w:color="auto" w:fill="FFFFFF"/>
          <w:lang w:eastAsia="en-US" w:bidi="ar-SA"/>
        </w:rPr>
        <w:t xml:space="preserve">. </w:t>
      </w:r>
      <w:r w:rsidRPr="0059379E">
        <w:rPr>
          <w:rFonts w:ascii="Times New Roman" w:eastAsiaTheme="minorHAnsi" w:hAnsi="Times New Roman" w:cs="Times New Roman"/>
          <w:sz w:val="28"/>
          <w:szCs w:val="28"/>
          <w:shd w:val="clear" w:color="auto" w:fill="FFFFFF"/>
          <w:lang w:eastAsia="en-US" w:bidi="ar-SA"/>
        </w:rPr>
        <w:t xml:space="preserve">В настоящее время первичные отделения Ивановского городского отделения общероссийского общественно-государственного движения детей и молодёжи </w:t>
      </w:r>
      <w:r w:rsidRPr="0059379E">
        <w:rPr>
          <w:rFonts w:ascii="Times New Roman" w:eastAsiaTheme="minorHAnsi" w:hAnsi="Times New Roman" w:cs="Times New Roman"/>
          <w:sz w:val="28"/>
          <w:szCs w:val="28"/>
          <w:shd w:val="clear" w:color="auto" w:fill="FFFFFF"/>
          <w:lang w:eastAsia="en-US" w:bidi="ar-SA"/>
        </w:rPr>
        <w:lastRenderedPageBreak/>
        <w:t xml:space="preserve">образованы на базе всех общеобразовательных учреждений, подведомственных управлению образованию (общее количество участников – 1556, охват проектами – более 4000 обучающихся).  </w:t>
      </w:r>
    </w:p>
    <w:p w14:paraId="733322B3" w14:textId="0C164EBB" w:rsidR="00C2542E" w:rsidRPr="0059379E" w:rsidRDefault="00C2542E" w:rsidP="0059379E">
      <w:pPr>
        <w:ind w:firstLine="708"/>
        <w:jc w:val="both"/>
        <w:rPr>
          <w:rFonts w:ascii="Times New Roman" w:eastAsiaTheme="minorHAnsi" w:hAnsi="Times New Roman" w:cs="Times New Roman"/>
          <w:sz w:val="28"/>
          <w:szCs w:val="28"/>
          <w:shd w:val="clear" w:color="auto" w:fill="FFFFFF"/>
          <w:lang w:eastAsia="en-US" w:bidi="ar-SA"/>
        </w:rPr>
      </w:pPr>
      <w:r w:rsidRPr="0059379E">
        <w:rPr>
          <w:rFonts w:ascii="Times New Roman" w:eastAsiaTheme="minorHAnsi" w:hAnsi="Times New Roman" w:cs="Times New Roman"/>
          <w:sz w:val="28"/>
          <w:szCs w:val="28"/>
          <w:shd w:val="clear" w:color="auto" w:fill="FFFFFF"/>
          <w:lang w:eastAsia="en-US" w:bidi="ar-SA"/>
        </w:rPr>
        <w:t>В школах в течение года совместно с РДДМ «Движение первых» провод</w:t>
      </w:r>
      <w:r w:rsidR="00705406">
        <w:rPr>
          <w:rFonts w:ascii="Times New Roman" w:eastAsiaTheme="minorHAnsi" w:hAnsi="Times New Roman" w:cs="Times New Roman"/>
          <w:sz w:val="28"/>
          <w:szCs w:val="28"/>
          <w:shd w:val="clear" w:color="auto" w:fill="FFFFFF"/>
          <w:lang w:eastAsia="en-US" w:bidi="ar-SA"/>
        </w:rPr>
        <w:t>ились</w:t>
      </w:r>
      <w:r w:rsidRPr="0059379E">
        <w:rPr>
          <w:rFonts w:ascii="Times New Roman" w:eastAsiaTheme="minorHAnsi" w:hAnsi="Times New Roman" w:cs="Times New Roman"/>
          <w:sz w:val="28"/>
          <w:szCs w:val="28"/>
          <w:shd w:val="clear" w:color="auto" w:fill="FFFFFF"/>
          <w:lang w:eastAsia="en-US" w:bidi="ar-SA"/>
        </w:rPr>
        <w:t xml:space="preserve"> патриотические мероприятия, акции, спортивные соревнования, субботники, творческие конкурсы, онлайн-конференции, беседы, занятия с педагогами – психологами</w:t>
      </w:r>
      <w:r w:rsidR="00705406">
        <w:rPr>
          <w:rFonts w:ascii="Times New Roman" w:eastAsiaTheme="minorHAnsi" w:hAnsi="Times New Roman" w:cs="Times New Roman"/>
          <w:sz w:val="28"/>
          <w:szCs w:val="28"/>
          <w:shd w:val="clear" w:color="auto" w:fill="FFFFFF"/>
          <w:lang w:eastAsia="en-US" w:bidi="ar-SA"/>
        </w:rPr>
        <w:t xml:space="preserve">, </w:t>
      </w:r>
      <w:r w:rsidR="00705406" w:rsidRPr="0059379E">
        <w:rPr>
          <w:rFonts w:ascii="Times New Roman" w:eastAsiaTheme="minorHAnsi" w:hAnsi="Times New Roman" w:cs="Times New Roman"/>
          <w:sz w:val="28"/>
          <w:szCs w:val="28"/>
          <w:shd w:val="clear" w:color="auto" w:fill="FFFFFF"/>
          <w:lang w:eastAsia="en-US" w:bidi="ar-SA"/>
        </w:rPr>
        <w:t xml:space="preserve">в 2023-2024 учебном году </w:t>
      </w:r>
      <w:r w:rsidRPr="0059379E">
        <w:rPr>
          <w:rFonts w:ascii="Times New Roman" w:eastAsiaTheme="minorHAnsi" w:hAnsi="Times New Roman" w:cs="Times New Roman"/>
          <w:sz w:val="28"/>
          <w:szCs w:val="28"/>
          <w:shd w:val="clear" w:color="auto" w:fill="FFFFFF"/>
          <w:lang w:eastAsia="en-US" w:bidi="ar-SA"/>
        </w:rPr>
        <w:t xml:space="preserve">40% обучающихся, состоящих на различных видах профилактического учета, были вовлечены в деятельность общественных и молодежных движений, включая участие в мероприятиях в рамках РДДМ «Движения первых», таких как: слет и форум «Первых», участие в викторине на тему прав и обязанностей гражданина РФ ко Дню Конституции, спортивном проекте «Вызов Первых», помощь ветеранам совместно с волонтерскими отрядам, участие в акции «Благодарю» ко Дню пожилого человека, акции «Помощь приюту», «Окна Победы», «Георгиевская ленточка», психологический тренинг «Пойми себя». и т.д. </w:t>
      </w:r>
    </w:p>
    <w:p w14:paraId="0BC714A8" w14:textId="7AAE20C1" w:rsidR="00C2542E"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59379E">
        <w:rPr>
          <w:rFonts w:ascii="Times New Roman" w:eastAsiaTheme="minorHAnsi" w:hAnsi="Times New Roman" w:cs="Times New Roman"/>
          <w:sz w:val="28"/>
          <w:szCs w:val="28"/>
          <w:shd w:val="clear" w:color="auto" w:fill="FFFFFF"/>
          <w:lang w:eastAsia="en-US" w:bidi="ar-SA"/>
        </w:rPr>
        <w:t>В 2023-2</w:t>
      </w:r>
      <w:r w:rsidR="00705406">
        <w:rPr>
          <w:rFonts w:ascii="Times New Roman" w:eastAsiaTheme="minorHAnsi" w:hAnsi="Times New Roman" w:cs="Times New Roman"/>
          <w:sz w:val="28"/>
          <w:szCs w:val="28"/>
          <w:shd w:val="clear" w:color="auto" w:fill="FFFFFF"/>
          <w:lang w:eastAsia="en-US" w:bidi="ar-SA"/>
        </w:rPr>
        <w:t>024 учебном году образовательные учреждения проводили</w:t>
      </w:r>
      <w:r w:rsidRPr="0059379E">
        <w:rPr>
          <w:rFonts w:ascii="Times New Roman" w:eastAsiaTheme="minorHAnsi" w:hAnsi="Times New Roman" w:cs="Times New Roman"/>
          <w:sz w:val="28"/>
          <w:szCs w:val="28"/>
          <w:shd w:val="clear" w:color="auto" w:fill="FFFFFF"/>
          <w:lang w:eastAsia="en-US" w:bidi="ar-SA"/>
        </w:rPr>
        <w:t xml:space="preserve"> активную работу в рамках социально-гуманитарного направления. Так, например, МБУ ДО ЦСК «Притяжение» стал организатором 16-ти мероприятий муниципального уровня с общим охватом 1945 человек (встреча с космонавтом Олегом Новицким», Фестиваля «Знание Первых» (сентябрь 2023), комплекса краеведческих мероприятий «Культурный код. Педагоги» (ноябрь 2023), открытия сезона городских интеллектуальных игр среди школьников и команд взрослой лиги «Л</w:t>
      </w:r>
      <w:r w:rsidR="001960E9">
        <w:rPr>
          <w:rFonts w:ascii="Times New Roman" w:eastAsiaTheme="minorHAnsi" w:hAnsi="Times New Roman" w:cs="Times New Roman"/>
          <w:sz w:val="28"/>
          <w:szCs w:val="28"/>
          <w:shd w:val="clear" w:color="auto" w:fill="FFFFFF"/>
          <w:lang w:eastAsia="en-US" w:bidi="ar-SA"/>
        </w:rPr>
        <w:t>идер</w:t>
      </w:r>
      <w:r w:rsidRPr="0059379E">
        <w:rPr>
          <w:rFonts w:ascii="Times New Roman" w:eastAsiaTheme="minorHAnsi" w:hAnsi="Times New Roman" w:cs="Times New Roman"/>
          <w:sz w:val="28"/>
          <w:szCs w:val="28"/>
          <w:shd w:val="clear" w:color="auto" w:fill="FFFFFF"/>
          <w:lang w:eastAsia="en-US" w:bidi="ar-SA"/>
        </w:rPr>
        <w:t xml:space="preserve"> - 2023» (октябрь 2023), XIX городских краеведческих чтений, обучающихся города Иваново (декабрь 2023), II педагогического форума «</w:t>
      </w:r>
      <w:r w:rsidR="001960E9">
        <w:rPr>
          <w:rFonts w:ascii="Times New Roman" w:eastAsiaTheme="minorHAnsi" w:hAnsi="Times New Roman" w:cs="Times New Roman"/>
          <w:sz w:val="28"/>
          <w:szCs w:val="28"/>
          <w:shd w:val="clear" w:color="auto" w:fill="FFFFFF"/>
          <w:lang w:eastAsia="en-US" w:bidi="ar-SA"/>
        </w:rPr>
        <w:t>М</w:t>
      </w:r>
      <w:r w:rsidR="001960E9" w:rsidRPr="0059379E">
        <w:rPr>
          <w:rFonts w:ascii="Times New Roman" w:eastAsiaTheme="minorHAnsi" w:hAnsi="Times New Roman" w:cs="Times New Roman"/>
          <w:sz w:val="28"/>
          <w:szCs w:val="28"/>
          <w:shd w:val="clear" w:color="auto" w:fill="FFFFFF"/>
          <w:lang w:eastAsia="en-US" w:bidi="ar-SA"/>
        </w:rPr>
        <w:t>ой педагогический</w:t>
      </w:r>
      <w:r w:rsidRPr="0059379E">
        <w:rPr>
          <w:rFonts w:ascii="Times New Roman" w:eastAsiaTheme="minorHAnsi" w:hAnsi="Times New Roman" w:cs="Times New Roman"/>
          <w:sz w:val="28"/>
          <w:szCs w:val="28"/>
          <w:shd w:val="clear" w:color="auto" w:fill="FFFFFF"/>
          <w:lang w:eastAsia="en-US" w:bidi="ar-SA"/>
        </w:rPr>
        <w:t>!» (декабрь 2023), муниципального этапа конкурса обучающихся общеобразовательных организаций «Ученик года – 2024» (март 2024), городского конкурса детских социальных проектов «Я -</w:t>
      </w:r>
      <w:r w:rsidR="00705406">
        <w:rPr>
          <w:rFonts w:ascii="Times New Roman" w:eastAsiaTheme="minorHAnsi" w:hAnsi="Times New Roman" w:cs="Times New Roman"/>
          <w:sz w:val="28"/>
          <w:szCs w:val="28"/>
          <w:shd w:val="clear" w:color="auto" w:fill="FFFFFF"/>
          <w:lang w:eastAsia="en-US" w:bidi="ar-SA"/>
        </w:rPr>
        <w:t xml:space="preserve"> гражданин России» 2024</w:t>
      </w:r>
      <w:r w:rsidRPr="0059379E">
        <w:rPr>
          <w:rFonts w:ascii="Times New Roman" w:eastAsiaTheme="minorHAnsi" w:hAnsi="Times New Roman" w:cs="Times New Roman"/>
          <w:sz w:val="28"/>
          <w:szCs w:val="28"/>
          <w:shd w:val="clear" w:color="auto" w:fill="FFFFFF"/>
          <w:lang w:eastAsia="en-US" w:bidi="ar-SA"/>
        </w:rPr>
        <w:t xml:space="preserve"> (март 2024), финала фестиваля городских интеллектуальных игр «Абсолютный чемпион - 2024» (апрель 2024), II Фестиваля вожатых «Заряжай лето» (май 2024), муниципальной премии школьных СМИ «Притяжение ФМ» (май 2024), городской акции «Военный вальс» (май 2024), городской акции «Троллейбус памяти» (июнь 2024) и др.).</w:t>
      </w:r>
    </w:p>
    <w:p w14:paraId="7DA3F44A" w14:textId="77777777" w:rsidR="001F2B25" w:rsidRPr="001F2B25" w:rsidRDefault="001F2B25" w:rsidP="001F2B25">
      <w:pPr>
        <w:pStyle w:val="ac"/>
        <w:numPr>
          <w:ilvl w:val="0"/>
          <w:numId w:val="27"/>
        </w:numPr>
        <w:tabs>
          <w:tab w:val="left" w:pos="993"/>
        </w:tabs>
        <w:jc w:val="both"/>
        <w:rPr>
          <w:rFonts w:ascii="Times New Roman" w:eastAsiaTheme="minorHAnsi" w:hAnsi="Times New Roman" w:cs="Times New Roman"/>
          <w:b/>
          <w:sz w:val="28"/>
          <w:szCs w:val="28"/>
          <w:shd w:val="clear" w:color="auto" w:fill="FFFFFF"/>
          <w:lang w:eastAsia="en-US" w:bidi="ar-SA"/>
        </w:rPr>
      </w:pPr>
      <w:r w:rsidRPr="001F2B25">
        <w:rPr>
          <w:rFonts w:ascii="Times New Roman" w:eastAsiaTheme="minorHAnsi" w:hAnsi="Times New Roman" w:cs="Times New Roman"/>
          <w:b/>
          <w:sz w:val="28"/>
          <w:szCs w:val="28"/>
          <w:shd w:val="clear" w:color="auto" w:fill="FFFFFF"/>
          <w:lang w:eastAsia="en-US" w:bidi="ar-SA"/>
        </w:rPr>
        <w:t xml:space="preserve">Создание условий для профориентации школьников и молодежи. </w:t>
      </w:r>
    </w:p>
    <w:p w14:paraId="15DFC847" w14:textId="77777777"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Формированию профессионального самоопределения подростков города Иванова способствует системная межведомственная работа Центра профориентации и развития «Перспектива», которая выстраивается совместно с высшими учебными учреждениями, учреждениями среднего профессионального образования, предприятиями города и др. Профориентационная деятельность Центра объединена в общий городской проект «Перспективное поколение 37». Основной целью проекта является создание условий для непрерывного сопровождения профессионального самоопределения обучающихся на всех этапах образовательного маршрута. В рамках проекта реализуются различные </w:t>
      </w:r>
      <w:proofErr w:type="spellStart"/>
      <w:r w:rsidRPr="001F2B25">
        <w:rPr>
          <w:rFonts w:ascii="Times New Roman" w:eastAsiaTheme="minorHAnsi" w:hAnsi="Times New Roman" w:cs="Times New Roman"/>
          <w:sz w:val="28"/>
          <w:szCs w:val="28"/>
          <w:shd w:val="clear" w:color="auto" w:fill="FFFFFF"/>
          <w:lang w:eastAsia="en-US" w:bidi="ar-SA"/>
        </w:rPr>
        <w:t>профориентационные</w:t>
      </w:r>
      <w:proofErr w:type="spellEnd"/>
      <w:r w:rsidRPr="001F2B25">
        <w:rPr>
          <w:rFonts w:ascii="Times New Roman" w:eastAsiaTheme="minorHAnsi" w:hAnsi="Times New Roman" w:cs="Times New Roman"/>
          <w:sz w:val="28"/>
          <w:szCs w:val="28"/>
          <w:shd w:val="clear" w:color="auto" w:fill="FFFFFF"/>
          <w:lang w:eastAsia="en-US" w:bidi="ar-SA"/>
        </w:rPr>
        <w:t xml:space="preserve"> практики и мероприятия для школьников города, такие как:</w:t>
      </w:r>
    </w:p>
    <w:p w14:paraId="11559AD4" w14:textId="77777777"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город профессий «</w:t>
      </w:r>
      <w:proofErr w:type="spellStart"/>
      <w:r w:rsidRPr="001F2B25">
        <w:rPr>
          <w:rFonts w:ascii="Times New Roman" w:eastAsiaTheme="minorHAnsi" w:hAnsi="Times New Roman" w:cs="Times New Roman"/>
          <w:sz w:val="28"/>
          <w:szCs w:val="28"/>
          <w:shd w:val="clear" w:color="auto" w:fill="FFFFFF"/>
          <w:lang w:eastAsia="en-US" w:bidi="ar-SA"/>
        </w:rPr>
        <w:t>Мастерград</w:t>
      </w:r>
      <w:proofErr w:type="spellEnd"/>
      <w:r w:rsidRPr="001F2B25">
        <w:rPr>
          <w:rFonts w:ascii="Times New Roman" w:eastAsiaTheme="minorHAnsi" w:hAnsi="Times New Roman" w:cs="Times New Roman"/>
          <w:sz w:val="28"/>
          <w:szCs w:val="28"/>
          <w:shd w:val="clear" w:color="auto" w:fill="FFFFFF"/>
          <w:lang w:eastAsia="en-US" w:bidi="ar-SA"/>
        </w:rPr>
        <w:t xml:space="preserve">» (современная интерактивная площадка для детей 1-4 классов). Является постоянно действующей площадкой и охватывает в среднем 500 детей в месяц. В 2023 году активными участниками проекта являлись школы №№1, 19, 24, 54, 23, 53, 28, 64, 32, 33, 56, 6, 62, 36, 15, 67, 55, 39, 24, 41, 68, 35, 53, 15, 21, 4, 64, 66, 11, 7. В каникулярное время площадка работает с обучающимися, зачисленными в лагеря дневного пребывания, открытые на базе образовательных </w:t>
      </w:r>
      <w:r w:rsidRPr="001F2B25">
        <w:rPr>
          <w:rFonts w:ascii="Times New Roman" w:eastAsiaTheme="minorHAnsi" w:hAnsi="Times New Roman" w:cs="Times New Roman"/>
          <w:sz w:val="28"/>
          <w:szCs w:val="28"/>
          <w:shd w:val="clear" w:color="auto" w:fill="FFFFFF"/>
          <w:lang w:eastAsia="en-US" w:bidi="ar-SA"/>
        </w:rPr>
        <w:lastRenderedPageBreak/>
        <w:t>учреждений города.</w:t>
      </w:r>
    </w:p>
    <w:p w14:paraId="52257D22" w14:textId="77777777"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класс труда «</w:t>
      </w:r>
      <w:proofErr w:type="spellStart"/>
      <w:r w:rsidRPr="001F2B25">
        <w:rPr>
          <w:rFonts w:ascii="Times New Roman" w:eastAsiaTheme="minorHAnsi" w:hAnsi="Times New Roman" w:cs="Times New Roman"/>
          <w:sz w:val="28"/>
          <w:szCs w:val="28"/>
          <w:shd w:val="clear" w:color="auto" w:fill="FFFFFF"/>
          <w:lang w:eastAsia="en-US" w:bidi="ar-SA"/>
        </w:rPr>
        <w:t>Профприкид</w:t>
      </w:r>
      <w:proofErr w:type="spellEnd"/>
      <w:r w:rsidRPr="001F2B25">
        <w:rPr>
          <w:rFonts w:ascii="Times New Roman" w:eastAsiaTheme="minorHAnsi" w:hAnsi="Times New Roman" w:cs="Times New Roman"/>
          <w:sz w:val="28"/>
          <w:szCs w:val="28"/>
          <w:shd w:val="clear" w:color="auto" w:fill="FFFFFF"/>
          <w:lang w:eastAsia="en-US" w:bidi="ar-SA"/>
        </w:rPr>
        <w:t>» (5-7 классы), посетили – 845 обучающихся из общеобразовательных учреждений города №№ 56, 64, 28, 58, 8, 11, 54, 33, 24, 7, 6, 42, 15, 68, 63. Перспективы развития проекта: продолжить работу по расширению возможностей площадки, созданию интерьерных интерактивных зон; расширить перечень профессий, приобрести новое оборудование.</w:t>
      </w:r>
    </w:p>
    <w:p w14:paraId="5313F2D3" w14:textId="77777777"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кабинет профориентации «</w:t>
      </w:r>
      <w:proofErr w:type="spellStart"/>
      <w:r w:rsidRPr="001F2B25">
        <w:rPr>
          <w:rFonts w:ascii="Times New Roman" w:eastAsiaTheme="minorHAnsi" w:hAnsi="Times New Roman" w:cs="Times New Roman"/>
          <w:sz w:val="28"/>
          <w:szCs w:val="28"/>
          <w:shd w:val="clear" w:color="auto" w:fill="FFFFFF"/>
          <w:lang w:eastAsia="en-US" w:bidi="ar-SA"/>
        </w:rPr>
        <w:t>Профикласс</w:t>
      </w:r>
      <w:proofErr w:type="spellEnd"/>
      <w:r w:rsidRPr="001F2B25">
        <w:rPr>
          <w:rFonts w:ascii="Times New Roman" w:eastAsiaTheme="minorHAnsi" w:hAnsi="Times New Roman" w:cs="Times New Roman"/>
          <w:sz w:val="28"/>
          <w:szCs w:val="28"/>
          <w:shd w:val="clear" w:color="auto" w:fill="FFFFFF"/>
          <w:lang w:eastAsia="en-US" w:bidi="ar-SA"/>
        </w:rPr>
        <w:t xml:space="preserve">» (8-11 классы). Это комплексная система, предоставляющая школьникам возможность сформировать свою готовность к предварительному профессиональному выбору, выбору профиля обучения (определению индивидуального образовательного маршрута) и самореализации в пространстве старшей школы. В 2023 году участниками проекта стали 525 чел. из школ №№ 8, 58, 20, 64, 32, 39, 42, 17, 29, 30, 6, 28, 15, 53, 5, 56, 4. Перспективы развития проекта: вовлечение в проект социальных партнеров (представителей бизнес - сообщества) с целью проведения </w:t>
      </w:r>
      <w:proofErr w:type="spellStart"/>
      <w:r w:rsidRPr="001F2B25">
        <w:rPr>
          <w:rFonts w:ascii="Times New Roman" w:eastAsiaTheme="minorHAnsi" w:hAnsi="Times New Roman" w:cs="Times New Roman"/>
          <w:sz w:val="28"/>
          <w:szCs w:val="28"/>
          <w:shd w:val="clear" w:color="auto" w:fill="FFFFFF"/>
          <w:lang w:eastAsia="en-US" w:bidi="ar-SA"/>
        </w:rPr>
        <w:t>профпроб</w:t>
      </w:r>
      <w:proofErr w:type="spellEnd"/>
      <w:r w:rsidRPr="001F2B25">
        <w:rPr>
          <w:rFonts w:ascii="Times New Roman" w:eastAsiaTheme="minorHAnsi" w:hAnsi="Times New Roman" w:cs="Times New Roman"/>
          <w:sz w:val="28"/>
          <w:szCs w:val="28"/>
          <w:shd w:val="clear" w:color="auto" w:fill="FFFFFF"/>
          <w:lang w:eastAsia="en-US" w:bidi="ar-SA"/>
        </w:rPr>
        <w:t xml:space="preserve"> и экскурсий для старшеклассников; привлечение к реализации проекта ВУЗов и </w:t>
      </w:r>
      <w:proofErr w:type="spellStart"/>
      <w:r w:rsidRPr="001F2B25">
        <w:rPr>
          <w:rFonts w:ascii="Times New Roman" w:eastAsiaTheme="minorHAnsi" w:hAnsi="Times New Roman" w:cs="Times New Roman"/>
          <w:sz w:val="28"/>
          <w:szCs w:val="28"/>
          <w:shd w:val="clear" w:color="auto" w:fill="FFFFFF"/>
          <w:lang w:eastAsia="en-US" w:bidi="ar-SA"/>
        </w:rPr>
        <w:t>ССУЗов</w:t>
      </w:r>
      <w:proofErr w:type="spellEnd"/>
      <w:r w:rsidRPr="001F2B25">
        <w:rPr>
          <w:rFonts w:ascii="Times New Roman" w:eastAsiaTheme="minorHAnsi" w:hAnsi="Times New Roman" w:cs="Times New Roman"/>
          <w:sz w:val="28"/>
          <w:szCs w:val="28"/>
          <w:shd w:val="clear" w:color="auto" w:fill="FFFFFF"/>
          <w:lang w:eastAsia="en-US" w:bidi="ar-SA"/>
        </w:rPr>
        <w:t xml:space="preserve"> города и региона.</w:t>
      </w:r>
    </w:p>
    <w:p w14:paraId="03490E07" w14:textId="77777777"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проект «Твой выбор» (курсы занятий по снятию проблем различного вида трудностей, которые могут испытывать обучающиеся на этапе профессионального самоопределения, для подготовки обучающихся к осознанному выбору профессиональной деятельности). Целевая аудитория проекта - обучающиеся 8-10 классов, классные руководители, педагоги, родители), участниками стали 640 обучающихся.</w:t>
      </w:r>
    </w:p>
    <w:p w14:paraId="77CE1734" w14:textId="77777777"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городской конкурс агитбригад «Есть такая профессия» для подростков 12-14 лет. Участие приняли 18 команд из школ №№ 5, 4, 63, 11, 19, 8, 26, 64, 18, 55, 22, 30, 54, 39, 35, 50, 17, 3 (всего 180 чел.). Перспективы развития проекта: увеличивать количество школьников, участвующих в данной форме работы.</w:t>
      </w:r>
    </w:p>
    <w:p w14:paraId="7EEA4EB0" w14:textId="77777777"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городской исследовательский проект «Разведка» для подростков 12-14 лет. Участие приняли - 28 школьных команд (280 чел.). Школы № 37, 65, 58, 68, 50, 67, ЦОТ «Омега», 56, 54, 15, 19, 6, 42, 61, 8, 41, 17, 30, 11, 5.</w:t>
      </w:r>
    </w:p>
    <w:p w14:paraId="6A22F937" w14:textId="77777777"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Олимпиада рабочих рук «Перспективное поколение» - это соревнования детей и подростков в возрасте от 10 до 18 лет по профессиональным умениям и навыкам. В 2023 году соревнования проводились по 32 компетенциям</w:t>
      </w:r>
      <w:r>
        <w:rPr>
          <w:rFonts w:ascii="Times New Roman" w:eastAsiaTheme="minorHAnsi" w:hAnsi="Times New Roman" w:cs="Times New Roman"/>
          <w:sz w:val="28"/>
          <w:szCs w:val="28"/>
          <w:shd w:val="clear" w:color="auto" w:fill="FFFFFF"/>
          <w:lang w:eastAsia="en-US" w:bidi="ar-SA"/>
        </w:rPr>
        <w:t>.</w:t>
      </w:r>
      <w:r w:rsidRPr="001F2B25">
        <w:rPr>
          <w:rFonts w:ascii="Times New Roman" w:eastAsiaTheme="minorHAnsi" w:hAnsi="Times New Roman" w:cs="Times New Roman"/>
          <w:sz w:val="28"/>
          <w:szCs w:val="28"/>
          <w:shd w:val="clear" w:color="auto" w:fill="FFFFFF"/>
          <w:lang w:eastAsia="en-US" w:bidi="ar-SA"/>
        </w:rPr>
        <w:t xml:space="preserve"> Количество участников олимпиады составило более 350 чел.</w:t>
      </w:r>
    </w:p>
    <w:p w14:paraId="35336658" w14:textId="46C0B66B"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проект «Промышленный туризм» (экскурсии на предприятия города – знакомство школьников города с промышленным сектором нашего региона). Предприятия-партнеры проекта: Ивановский филиал АО «</w:t>
      </w:r>
      <w:proofErr w:type="spellStart"/>
      <w:r w:rsidRPr="001F2B25">
        <w:rPr>
          <w:rFonts w:ascii="Times New Roman" w:eastAsiaTheme="minorHAnsi" w:hAnsi="Times New Roman" w:cs="Times New Roman"/>
          <w:sz w:val="28"/>
          <w:szCs w:val="28"/>
          <w:shd w:val="clear" w:color="auto" w:fill="FFFFFF"/>
          <w:lang w:eastAsia="en-US" w:bidi="ar-SA"/>
        </w:rPr>
        <w:t>Воентелеком</w:t>
      </w:r>
      <w:proofErr w:type="spellEnd"/>
      <w:r w:rsidRPr="001F2B25">
        <w:rPr>
          <w:rFonts w:ascii="Times New Roman" w:eastAsiaTheme="minorHAnsi" w:hAnsi="Times New Roman" w:cs="Times New Roman"/>
          <w:sz w:val="28"/>
          <w:szCs w:val="28"/>
          <w:shd w:val="clear" w:color="auto" w:fill="FFFFFF"/>
          <w:lang w:eastAsia="en-US" w:bidi="ar-SA"/>
        </w:rPr>
        <w:t>» -733 ЦРЗСС, Швейная компания «</w:t>
      </w:r>
      <w:proofErr w:type="spellStart"/>
      <w:r w:rsidRPr="001F2B25">
        <w:rPr>
          <w:rFonts w:ascii="Times New Roman" w:eastAsiaTheme="minorHAnsi" w:hAnsi="Times New Roman" w:cs="Times New Roman"/>
          <w:sz w:val="28"/>
          <w:szCs w:val="28"/>
          <w:shd w:val="clear" w:color="auto" w:fill="FFFFFF"/>
          <w:lang w:eastAsia="en-US" w:bidi="ar-SA"/>
        </w:rPr>
        <w:t>Ланика</w:t>
      </w:r>
      <w:proofErr w:type="spellEnd"/>
      <w:r w:rsidRPr="001F2B25">
        <w:rPr>
          <w:rFonts w:ascii="Times New Roman" w:eastAsiaTheme="minorHAnsi" w:hAnsi="Times New Roman" w:cs="Times New Roman"/>
          <w:sz w:val="28"/>
          <w:szCs w:val="28"/>
          <w:shd w:val="clear" w:color="auto" w:fill="FFFFFF"/>
          <w:lang w:eastAsia="en-US" w:bidi="ar-SA"/>
        </w:rPr>
        <w:t>», Городское отделение почтовой связи "Иваново" (Главпочтамт), ГТРК «</w:t>
      </w:r>
      <w:proofErr w:type="spellStart"/>
      <w:r w:rsidRPr="001F2B25">
        <w:rPr>
          <w:rFonts w:ascii="Times New Roman" w:eastAsiaTheme="minorHAnsi" w:hAnsi="Times New Roman" w:cs="Times New Roman"/>
          <w:sz w:val="28"/>
          <w:szCs w:val="28"/>
          <w:shd w:val="clear" w:color="auto" w:fill="FFFFFF"/>
          <w:lang w:eastAsia="en-US" w:bidi="ar-SA"/>
        </w:rPr>
        <w:t>Ивтелерадио</w:t>
      </w:r>
      <w:proofErr w:type="spellEnd"/>
      <w:r w:rsidRPr="001F2B25">
        <w:rPr>
          <w:rFonts w:ascii="Times New Roman" w:eastAsiaTheme="minorHAnsi" w:hAnsi="Times New Roman" w:cs="Times New Roman"/>
          <w:sz w:val="28"/>
          <w:szCs w:val="28"/>
          <w:shd w:val="clear" w:color="auto" w:fill="FFFFFF"/>
          <w:lang w:eastAsia="en-US" w:bidi="ar-SA"/>
        </w:rPr>
        <w:t xml:space="preserve">», </w:t>
      </w:r>
      <w:proofErr w:type="spellStart"/>
      <w:r w:rsidRPr="001F2B25">
        <w:rPr>
          <w:rFonts w:ascii="Times New Roman" w:eastAsiaTheme="minorHAnsi" w:hAnsi="Times New Roman" w:cs="Times New Roman"/>
          <w:sz w:val="28"/>
          <w:szCs w:val="28"/>
          <w:shd w:val="clear" w:color="auto" w:fill="FFFFFF"/>
          <w:lang w:eastAsia="en-US" w:bidi="ar-SA"/>
        </w:rPr>
        <w:t>Компания"Натали</w:t>
      </w:r>
      <w:proofErr w:type="spellEnd"/>
      <w:r w:rsidRPr="001F2B25">
        <w:rPr>
          <w:rFonts w:ascii="Times New Roman" w:eastAsiaTheme="minorHAnsi" w:hAnsi="Times New Roman" w:cs="Times New Roman"/>
          <w:sz w:val="28"/>
          <w:szCs w:val="28"/>
          <w:shd w:val="clear" w:color="auto" w:fill="FFFFFF"/>
          <w:lang w:eastAsia="en-US" w:bidi="ar-SA"/>
        </w:rPr>
        <w:t>". Чулочно-носочное производство ООО " Профессионал", Оконный завод "</w:t>
      </w:r>
      <w:proofErr w:type="spellStart"/>
      <w:r w:rsidRPr="001F2B25">
        <w:rPr>
          <w:rFonts w:ascii="Times New Roman" w:eastAsiaTheme="minorHAnsi" w:hAnsi="Times New Roman" w:cs="Times New Roman"/>
          <w:sz w:val="28"/>
          <w:szCs w:val="28"/>
          <w:shd w:val="clear" w:color="auto" w:fill="FFFFFF"/>
          <w:lang w:eastAsia="en-US" w:bidi="ar-SA"/>
        </w:rPr>
        <w:t>Schtandart</w:t>
      </w:r>
      <w:proofErr w:type="spellEnd"/>
      <w:r w:rsidRPr="001F2B25">
        <w:rPr>
          <w:rFonts w:ascii="Times New Roman" w:eastAsiaTheme="minorHAnsi" w:hAnsi="Times New Roman" w:cs="Times New Roman"/>
          <w:sz w:val="28"/>
          <w:szCs w:val="28"/>
          <w:shd w:val="clear" w:color="auto" w:fill="FFFFFF"/>
          <w:lang w:eastAsia="en-US" w:bidi="ar-SA"/>
        </w:rPr>
        <w:t>, РЖД, МЧС и др. Количество участников проекта - 4547 чел.</w:t>
      </w:r>
    </w:p>
    <w:p w14:paraId="0FEA0BAC" w14:textId="6F87C420" w:rsidR="001F2B25" w:rsidRPr="001F2B25"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С 01.09.2023 в городе было обеспечено внедрение Единой модели профессиональной ориентации обучающихся 6-11 классов (</w:t>
      </w:r>
      <w:proofErr w:type="spellStart"/>
      <w:r w:rsidRPr="001F2B25">
        <w:rPr>
          <w:rFonts w:ascii="Times New Roman" w:eastAsiaTheme="minorHAnsi" w:hAnsi="Times New Roman" w:cs="Times New Roman"/>
          <w:sz w:val="28"/>
          <w:szCs w:val="28"/>
          <w:shd w:val="clear" w:color="auto" w:fill="FFFFFF"/>
          <w:lang w:eastAsia="en-US" w:bidi="ar-SA"/>
        </w:rPr>
        <w:t>Профминимум</w:t>
      </w:r>
      <w:proofErr w:type="spellEnd"/>
      <w:r w:rsidRPr="001F2B25">
        <w:rPr>
          <w:rFonts w:ascii="Times New Roman" w:eastAsiaTheme="minorHAnsi" w:hAnsi="Times New Roman" w:cs="Times New Roman"/>
          <w:sz w:val="28"/>
          <w:szCs w:val="28"/>
          <w:shd w:val="clear" w:color="auto" w:fill="FFFFFF"/>
          <w:lang w:eastAsia="en-US" w:bidi="ar-SA"/>
        </w:rPr>
        <w:t>), включая детей с ОВЗ и инвалидностью. Это модель реализации региональных проектов «Успех каждого ребенка», «Билет в будущее» в рамках национального проекта «Образование». Из 49 школ города в 2023</w:t>
      </w:r>
      <w:r>
        <w:rPr>
          <w:rFonts w:ascii="Times New Roman" w:eastAsiaTheme="minorHAnsi" w:hAnsi="Times New Roman" w:cs="Times New Roman"/>
          <w:sz w:val="28"/>
          <w:szCs w:val="28"/>
          <w:shd w:val="clear" w:color="auto" w:fill="FFFFFF"/>
          <w:lang w:eastAsia="en-US" w:bidi="ar-SA"/>
        </w:rPr>
        <w:t>-2024 учебном</w:t>
      </w:r>
      <w:r w:rsidRPr="001F2B25">
        <w:rPr>
          <w:rFonts w:ascii="Times New Roman" w:eastAsiaTheme="minorHAnsi" w:hAnsi="Times New Roman" w:cs="Times New Roman"/>
          <w:sz w:val="28"/>
          <w:szCs w:val="28"/>
          <w:shd w:val="clear" w:color="auto" w:fill="FFFFFF"/>
          <w:lang w:eastAsia="en-US" w:bidi="ar-SA"/>
        </w:rPr>
        <w:t xml:space="preserve"> году 14 учреждений выбрали базовый уровень </w:t>
      </w:r>
      <w:proofErr w:type="spellStart"/>
      <w:r w:rsidRPr="001F2B25">
        <w:rPr>
          <w:rFonts w:ascii="Times New Roman" w:eastAsiaTheme="minorHAnsi" w:hAnsi="Times New Roman" w:cs="Times New Roman"/>
          <w:sz w:val="28"/>
          <w:szCs w:val="28"/>
          <w:shd w:val="clear" w:color="auto" w:fill="FFFFFF"/>
          <w:lang w:eastAsia="en-US" w:bidi="ar-SA"/>
        </w:rPr>
        <w:t>Профминимума</w:t>
      </w:r>
      <w:proofErr w:type="spellEnd"/>
      <w:r w:rsidRPr="001F2B25">
        <w:rPr>
          <w:rFonts w:ascii="Times New Roman" w:eastAsiaTheme="minorHAnsi" w:hAnsi="Times New Roman" w:cs="Times New Roman"/>
          <w:sz w:val="28"/>
          <w:szCs w:val="28"/>
          <w:shd w:val="clear" w:color="auto" w:fill="FFFFFF"/>
          <w:lang w:eastAsia="en-US" w:bidi="ar-SA"/>
        </w:rPr>
        <w:t xml:space="preserve">, 30 - основной уровень и 5 школ (№№ 7, 41, 56, Лицей №6, Лицей №67) выбрали продвинутый уровень </w:t>
      </w:r>
      <w:proofErr w:type="spellStart"/>
      <w:r w:rsidRPr="001F2B25">
        <w:rPr>
          <w:rFonts w:ascii="Times New Roman" w:eastAsiaTheme="minorHAnsi" w:hAnsi="Times New Roman" w:cs="Times New Roman"/>
          <w:sz w:val="28"/>
          <w:szCs w:val="28"/>
          <w:shd w:val="clear" w:color="auto" w:fill="FFFFFF"/>
          <w:lang w:eastAsia="en-US" w:bidi="ar-SA"/>
        </w:rPr>
        <w:t>Профминимума</w:t>
      </w:r>
      <w:proofErr w:type="spellEnd"/>
      <w:r w:rsidRPr="001F2B25">
        <w:rPr>
          <w:rFonts w:ascii="Times New Roman" w:eastAsiaTheme="minorHAnsi" w:hAnsi="Times New Roman" w:cs="Times New Roman"/>
          <w:sz w:val="28"/>
          <w:szCs w:val="28"/>
          <w:shd w:val="clear" w:color="auto" w:fill="FFFFFF"/>
          <w:lang w:eastAsia="en-US" w:bidi="ar-SA"/>
        </w:rPr>
        <w:t xml:space="preserve">. Количество </w:t>
      </w:r>
      <w:r w:rsidRPr="001F2B25">
        <w:rPr>
          <w:rFonts w:ascii="Times New Roman" w:eastAsiaTheme="minorHAnsi" w:hAnsi="Times New Roman" w:cs="Times New Roman"/>
          <w:sz w:val="28"/>
          <w:szCs w:val="28"/>
          <w:shd w:val="clear" w:color="auto" w:fill="FFFFFF"/>
          <w:lang w:eastAsia="en-US" w:bidi="ar-SA"/>
        </w:rPr>
        <w:lastRenderedPageBreak/>
        <w:t>обучающихся с 6 по 11 классы, вовлеченных в проект, составило: 16 458 человек базового и основного уровня и 1753 человека -</w:t>
      </w:r>
      <w:r w:rsidR="00A05F02">
        <w:rPr>
          <w:rFonts w:ascii="Times New Roman" w:eastAsiaTheme="minorHAnsi" w:hAnsi="Times New Roman" w:cs="Times New Roman"/>
          <w:sz w:val="28"/>
          <w:szCs w:val="28"/>
          <w:shd w:val="clear" w:color="auto" w:fill="FFFFFF"/>
          <w:lang w:eastAsia="en-US" w:bidi="ar-SA"/>
        </w:rPr>
        <w:t xml:space="preserve"> </w:t>
      </w:r>
      <w:r w:rsidRPr="001F2B25">
        <w:rPr>
          <w:rFonts w:ascii="Times New Roman" w:eastAsiaTheme="minorHAnsi" w:hAnsi="Times New Roman" w:cs="Times New Roman"/>
          <w:sz w:val="28"/>
          <w:szCs w:val="28"/>
          <w:shd w:val="clear" w:color="auto" w:fill="FFFFFF"/>
          <w:lang w:eastAsia="en-US" w:bidi="ar-SA"/>
        </w:rPr>
        <w:t>продвинутого уровня.</w:t>
      </w:r>
    </w:p>
    <w:p w14:paraId="20CE86D3" w14:textId="781E21C5" w:rsidR="001F2B25" w:rsidRPr="001F2B25"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Реализация актуальных и востребованных профориентационных практик позволяет: укрепить стабильную и полноценную систему профориентации в городе; расшир</w:t>
      </w:r>
      <w:r>
        <w:rPr>
          <w:rFonts w:ascii="Times New Roman" w:eastAsiaTheme="minorHAnsi" w:hAnsi="Times New Roman" w:cs="Times New Roman"/>
          <w:sz w:val="28"/>
          <w:szCs w:val="28"/>
          <w:shd w:val="clear" w:color="auto" w:fill="FFFFFF"/>
          <w:lang w:eastAsia="en-US" w:bidi="ar-SA"/>
        </w:rPr>
        <w:t>и</w:t>
      </w:r>
      <w:r w:rsidRPr="001F2B25">
        <w:rPr>
          <w:rFonts w:ascii="Times New Roman" w:eastAsiaTheme="minorHAnsi" w:hAnsi="Times New Roman" w:cs="Times New Roman"/>
          <w:sz w:val="28"/>
          <w:szCs w:val="28"/>
          <w:shd w:val="clear" w:color="auto" w:fill="FFFFFF"/>
          <w:lang w:eastAsia="en-US" w:bidi="ar-SA"/>
        </w:rPr>
        <w:t xml:space="preserve">ть формы работы по профориентации для учащихся; поддерживать интерес образовательных учреждений (школьников и педагогов) к новым современным формам </w:t>
      </w:r>
      <w:proofErr w:type="spellStart"/>
      <w:r w:rsidRPr="001F2B25">
        <w:rPr>
          <w:rFonts w:ascii="Times New Roman" w:eastAsiaTheme="minorHAnsi" w:hAnsi="Times New Roman" w:cs="Times New Roman"/>
          <w:sz w:val="28"/>
          <w:szCs w:val="28"/>
          <w:shd w:val="clear" w:color="auto" w:fill="FFFFFF"/>
          <w:lang w:eastAsia="en-US" w:bidi="ar-SA"/>
        </w:rPr>
        <w:t>профориентационной</w:t>
      </w:r>
      <w:proofErr w:type="spellEnd"/>
      <w:r w:rsidRPr="001F2B25">
        <w:rPr>
          <w:rFonts w:ascii="Times New Roman" w:eastAsiaTheme="minorHAnsi" w:hAnsi="Times New Roman" w:cs="Times New Roman"/>
          <w:sz w:val="28"/>
          <w:szCs w:val="28"/>
          <w:shd w:val="clear" w:color="auto" w:fill="FFFFFF"/>
          <w:lang w:eastAsia="en-US" w:bidi="ar-SA"/>
        </w:rPr>
        <w:t xml:space="preserve"> работы, внедрив современные и актуальные проекты; расширять круг социальных партнеров. Реализуемые Центром профориентации и развития «Перспектива» проекты направлены на получение диагностических данных о предпочтениях, склонностях и возможностях, обучающихся для осознанного определения дальнейшего образовательного маршрута, а также на формирование у подростков мотивации использования полученных знаний и практического опыта на развитие родного города, его социальной и экономической привлекательности. </w:t>
      </w:r>
    </w:p>
    <w:p w14:paraId="2E170F1D" w14:textId="6E7A7D5B" w:rsidR="001F2B25" w:rsidRPr="001F2B25"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В связи с развитием технических отраслей, связанных с </w:t>
      </w:r>
      <w:proofErr w:type="spellStart"/>
      <w:r w:rsidRPr="001F2B25">
        <w:rPr>
          <w:rFonts w:ascii="Times New Roman" w:eastAsiaTheme="minorHAnsi" w:hAnsi="Times New Roman" w:cs="Times New Roman"/>
          <w:sz w:val="28"/>
          <w:szCs w:val="28"/>
          <w:shd w:val="clear" w:color="auto" w:fill="FFFFFF"/>
          <w:lang w:eastAsia="en-US" w:bidi="ar-SA"/>
        </w:rPr>
        <w:t>нейросетями</w:t>
      </w:r>
      <w:proofErr w:type="spellEnd"/>
      <w:r w:rsidRPr="001F2B25">
        <w:rPr>
          <w:rFonts w:ascii="Times New Roman" w:eastAsiaTheme="minorHAnsi" w:hAnsi="Times New Roman" w:cs="Times New Roman"/>
          <w:sz w:val="28"/>
          <w:szCs w:val="28"/>
          <w:shd w:val="clear" w:color="auto" w:fill="FFFFFF"/>
          <w:lang w:eastAsia="en-US" w:bidi="ar-SA"/>
        </w:rPr>
        <w:t xml:space="preserve">, машинным обучением, большими данными, ожидаемо появляется спрос на новые специальности, но среди востребованных профессий среди выпускников 9-х и </w:t>
      </w:r>
      <w:r>
        <w:rPr>
          <w:rFonts w:ascii="Times New Roman" w:eastAsiaTheme="minorHAnsi" w:hAnsi="Times New Roman" w:cs="Times New Roman"/>
          <w:sz w:val="28"/>
          <w:szCs w:val="28"/>
          <w:shd w:val="clear" w:color="auto" w:fill="FFFFFF"/>
          <w:lang w:eastAsia="en-US" w:bidi="ar-SA"/>
        </w:rPr>
        <w:t xml:space="preserve">                </w:t>
      </w:r>
      <w:r w:rsidRPr="001F2B25">
        <w:rPr>
          <w:rFonts w:ascii="Times New Roman" w:eastAsiaTheme="minorHAnsi" w:hAnsi="Times New Roman" w:cs="Times New Roman"/>
          <w:sz w:val="28"/>
          <w:szCs w:val="28"/>
          <w:shd w:val="clear" w:color="auto" w:fill="FFFFFF"/>
          <w:lang w:eastAsia="en-US" w:bidi="ar-SA"/>
        </w:rPr>
        <w:t xml:space="preserve">11-х классов не только IT-специалисты, менеджеры </w:t>
      </w:r>
      <w:proofErr w:type="spellStart"/>
      <w:r w:rsidRPr="001F2B25">
        <w:rPr>
          <w:rFonts w:ascii="Times New Roman" w:eastAsiaTheme="minorHAnsi" w:hAnsi="Times New Roman" w:cs="Times New Roman"/>
          <w:sz w:val="28"/>
          <w:szCs w:val="28"/>
          <w:shd w:val="clear" w:color="auto" w:fill="FFFFFF"/>
          <w:lang w:eastAsia="en-US" w:bidi="ar-SA"/>
        </w:rPr>
        <w:t>маркетплейсов</w:t>
      </w:r>
      <w:proofErr w:type="spellEnd"/>
      <w:r w:rsidRPr="001F2B25">
        <w:rPr>
          <w:rFonts w:ascii="Times New Roman" w:eastAsiaTheme="minorHAnsi" w:hAnsi="Times New Roman" w:cs="Times New Roman"/>
          <w:sz w:val="28"/>
          <w:szCs w:val="28"/>
          <w:shd w:val="clear" w:color="auto" w:fill="FFFFFF"/>
          <w:lang w:eastAsia="en-US" w:bidi="ar-SA"/>
        </w:rPr>
        <w:t xml:space="preserve">, </w:t>
      </w:r>
      <w:proofErr w:type="spellStart"/>
      <w:r w:rsidRPr="001F2B25">
        <w:rPr>
          <w:rFonts w:ascii="Times New Roman" w:eastAsiaTheme="minorHAnsi" w:hAnsi="Times New Roman" w:cs="Times New Roman"/>
          <w:sz w:val="28"/>
          <w:szCs w:val="28"/>
          <w:shd w:val="clear" w:color="auto" w:fill="FFFFFF"/>
          <w:lang w:eastAsia="en-US" w:bidi="ar-SA"/>
        </w:rPr>
        <w:t>digital</w:t>
      </w:r>
      <w:proofErr w:type="spellEnd"/>
      <w:r w:rsidRPr="001F2B25">
        <w:rPr>
          <w:rFonts w:ascii="Times New Roman" w:eastAsiaTheme="minorHAnsi" w:hAnsi="Times New Roman" w:cs="Times New Roman"/>
          <w:sz w:val="28"/>
          <w:szCs w:val="28"/>
          <w:shd w:val="clear" w:color="auto" w:fill="FFFFFF"/>
          <w:lang w:eastAsia="en-US" w:bidi="ar-SA"/>
        </w:rPr>
        <w:t>-специалисты, по-прежнему актуальными остаются медицинские и инженерные специальности, архитектура, строительство, образование.</w:t>
      </w:r>
    </w:p>
    <w:p w14:paraId="659DBDEA" w14:textId="458209D0" w:rsidR="001F2B25" w:rsidRPr="001F2B25"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На основании отчёта по целевым показателям плана работы по внедрению Единой модели профессиональной ориентации обучающихся 6 - 11 классов общеобразовательных организаций (с учетом показателей федерального проекта «Билет в будущее»)</w:t>
      </w:r>
      <w:r>
        <w:rPr>
          <w:rFonts w:ascii="Times New Roman" w:eastAsiaTheme="minorHAnsi" w:hAnsi="Times New Roman" w:cs="Times New Roman"/>
          <w:sz w:val="28"/>
          <w:szCs w:val="28"/>
          <w:shd w:val="clear" w:color="auto" w:fill="FFFFFF"/>
          <w:lang w:eastAsia="en-US" w:bidi="ar-SA"/>
        </w:rPr>
        <w:t xml:space="preserve"> </w:t>
      </w:r>
      <w:r w:rsidRPr="001F2B25">
        <w:rPr>
          <w:rFonts w:ascii="Times New Roman" w:eastAsiaTheme="minorHAnsi" w:hAnsi="Times New Roman" w:cs="Times New Roman"/>
          <w:sz w:val="28"/>
          <w:szCs w:val="28"/>
          <w:shd w:val="clear" w:color="auto" w:fill="FFFFFF"/>
          <w:lang w:eastAsia="en-US" w:bidi="ar-SA"/>
        </w:rPr>
        <w:t>за 2023 год:</w:t>
      </w:r>
    </w:p>
    <w:p w14:paraId="6F8BACCC" w14:textId="00E297D5"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количество учащихся 6-11 классов, прошедших цикл уроков по профориентации– 9994 чел.</w:t>
      </w:r>
    </w:p>
    <w:p w14:paraId="5C70F270" w14:textId="77777777"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 количество учащихся 6-11 классов, прошедших </w:t>
      </w:r>
      <w:proofErr w:type="spellStart"/>
      <w:r w:rsidRPr="001F2B25">
        <w:rPr>
          <w:rFonts w:ascii="Times New Roman" w:eastAsiaTheme="minorHAnsi" w:hAnsi="Times New Roman" w:cs="Times New Roman"/>
          <w:sz w:val="28"/>
          <w:szCs w:val="28"/>
          <w:shd w:val="clear" w:color="auto" w:fill="FFFFFF"/>
          <w:lang w:eastAsia="en-US" w:bidi="ar-SA"/>
        </w:rPr>
        <w:t>профориентационное</w:t>
      </w:r>
      <w:proofErr w:type="spellEnd"/>
      <w:r w:rsidRPr="001F2B25">
        <w:rPr>
          <w:rFonts w:ascii="Times New Roman" w:eastAsiaTheme="minorHAnsi" w:hAnsi="Times New Roman" w:cs="Times New Roman"/>
          <w:sz w:val="28"/>
          <w:szCs w:val="28"/>
          <w:shd w:val="clear" w:color="auto" w:fill="FFFFFF"/>
          <w:lang w:eastAsia="en-US" w:bidi="ar-SA"/>
        </w:rPr>
        <w:t xml:space="preserve"> тестирование в соответствии с выбранным школой уровнем </w:t>
      </w:r>
      <w:proofErr w:type="spellStart"/>
      <w:r w:rsidRPr="001F2B25">
        <w:rPr>
          <w:rFonts w:ascii="Times New Roman" w:eastAsiaTheme="minorHAnsi" w:hAnsi="Times New Roman" w:cs="Times New Roman"/>
          <w:sz w:val="28"/>
          <w:szCs w:val="28"/>
          <w:shd w:val="clear" w:color="auto" w:fill="FFFFFF"/>
          <w:lang w:eastAsia="en-US" w:bidi="ar-SA"/>
        </w:rPr>
        <w:t>профминимума</w:t>
      </w:r>
      <w:proofErr w:type="spellEnd"/>
      <w:r w:rsidRPr="001F2B25">
        <w:rPr>
          <w:rFonts w:ascii="Times New Roman" w:eastAsiaTheme="minorHAnsi" w:hAnsi="Times New Roman" w:cs="Times New Roman"/>
          <w:sz w:val="28"/>
          <w:szCs w:val="28"/>
          <w:shd w:val="clear" w:color="auto" w:fill="FFFFFF"/>
          <w:lang w:eastAsia="en-US" w:bidi="ar-SA"/>
        </w:rPr>
        <w:t xml:space="preserve"> – 2184 чел.</w:t>
      </w:r>
    </w:p>
    <w:p w14:paraId="741194EA" w14:textId="77777777"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количество обучающихся 6-11 классов, принявших участие в экскурсиях на предприятия и в организации, в том числе в рамках акции «Неделя без турникетов – 4547 чел.</w:t>
      </w:r>
    </w:p>
    <w:p w14:paraId="618ADA3B" w14:textId="77777777"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количество обучающихся 6-11 классов, охваченных психолого-педагогической поддержкой, консультативной помощью по вопросам профессиональной ориентации – 8689 чел.</w:t>
      </w:r>
    </w:p>
    <w:p w14:paraId="26E2E1C7" w14:textId="77777777"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количество обучающихся 6-11 классов, прошедших профессиональные пробы в организациях среднего профессионального обучения, на промышленных предприятиях, в иных организациях – 352 чел.</w:t>
      </w:r>
    </w:p>
    <w:p w14:paraId="68FC48B0" w14:textId="44EA0B2B"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 количество школьников - участников мероприятий с элементами проектной и </w:t>
      </w:r>
      <w:proofErr w:type="spellStart"/>
      <w:r w:rsidRPr="001F2B25">
        <w:rPr>
          <w:rFonts w:ascii="Times New Roman" w:eastAsiaTheme="minorHAnsi" w:hAnsi="Times New Roman" w:cs="Times New Roman"/>
          <w:sz w:val="28"/>
          <w:szCs w:val="28"/>
          <w:shd w:val="clear" w:color="auto" w:fill="FFFFFF"/>
          <w:lang w:eastAsia="en-US" w:bidi="ar-SA"/>
        </w:rPr>
        <w:t>профориентационной</w:t>
      </w:r>
      <w:proofErr w:type="spellEnd"/>
      <w:r w:rsidRPr="001F2B25">
        <w:rPr>
          <w:rFonts w:ascii="Times New Roman" w:eastAsiaTheme="minorHAnsi" w:hAnsi="Times New Roman" w:cs="Times New Roman"/>
          <w:sz w:val="28"/>
          <w:szCs w:val="28"/>
          <w:shd w:val="clear" w:color="auto" w:fill="FFFFFF"/>
          <w:lang w:eastAsia="en-US" w:bidi="ar-SA"/>
        </w:rPr>
        <w:t xml:space="preserve"> работы с одаренными детьми – 90 чел.</w:t>
      </w:r>
    </w:p>
    <w:p w14:paraId="317D6706" w14:textId="77777777" w:rsidR="001F2B25" w:rsidRPr="001F2B25" w:rsidRDefault="001F2B25" w:rsidP="001F2B25">
      <w:pPr>
        <w:tabs>
          <w:tab w:val="left" w:pos="993"/>
        </w:tabs>
        <w:ind w:left="1069"/>
        <w:jc w:val="both"/>
        <w:rPr>
          <w:b/>
        </w:rPr>
      </w:pPr>
      <w:r>
        <w:t>•</w:t>
      </w:r>
      <w:r>
        <w:tab/>
      </w:r>
      <w:r w:rsidRPr="001F2B25">
        <w:rPr>
          <w:rFonts w:ascii="Times New Roman" w:eastAsiaTheme="minorHAnsi" w:hAnsi="Times New Roman" w:cs="Times New Roman"/>
          <w:b/>
          <w:sz w:val="28"/>
          <w:szCs w:val="28"/>
          <w:shd w:val="clear" w:color="auto" w:fill="FFFFFF"/>
          <w:lang w:eastAsia="en-US" w:bidi="ar-SA"/>
        </w:rPr>
        <w:t>Физическое воспитание</w:t>
      </w:r>
      <w:r w:rsidRPr="001F2B25">
        <w:rPr>
          <w:b/>
        </w:rPr>
        <w:t xml:space="preserve"> </w:t>
      </w:r>
    </w:p>
    <w:p w14:paraId="3DBC57E2" w14:textId="77777777" w:rsidR="00F30059" w:rsidRDefault="001F2B25" w:rsidP="00F30059">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Значительная роль в популяризации физической культуры и спорта и вовлечению детей и подростков в систематические занятия спортом принадлежит реализации муниципальными учреждениями рабочих программ спортивной направленности и создание условий для участия обучающихся в спортивных мероприятиях разного уровня. Некоторыми образовательными учреждениями (Дворец творчества, ЦСК «Притяжение», ЦОТ «Омега», МБОУ «СШ№2» и др.) установлено партнерство со спортивными федерациями. Реализация совместных </w:t>
      </w:r>
      <w:r w:rsidRPr="001F2B25">
        <w:rPr>
          <w:rFonts w:ascii="Times New Roman" w:eastAsiaTheme="minorHAnsi" w:hAnsi="Times New Roman" w:cs="Times New Roman"/>
          <w:sz w:val="28"/>
          <w:szCs w:val="28"/>
          <w:shd w:val="clear" w:color="auto" w:fill="FFFFFF"/>
          <w:lang w:eastAsia="en-US" w:bidi="ar-SA"/>
        </w:rPr>
        <w:lastRenderedPageBreak/>
        <w:t xml:space="preserve">проектов помогает предоставить школьникам больше возможностей для занятий различными видами спорта. </w:t>
      </w:r>
    </w:p>
    <w:p w14:paraId="40303177" w14:textId="45BB4E6C" w:rsidR="001F2B25" w:rsidRPr="001F2B25" w:rsidRDefault="001F2B25" w:rsidP="00F30059">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Спортивно - оздоровительная работа в муниципалитете направлена на активную </w:t>
      </w:r>
      <w:proofErr w:type="spellStart"/>
      <w:r w:rsidRPr="001F2B25">
        <w:rPr>
          <w:rFonts w:ascii="Times New Roman" w:eastAsiaTheme="minorHAnsi" w:hAnsi="Times New Roman" w:cs="Times New Roman"/>
          <w:sz w:val="28"/>
          <w:szCs w:val="28"/>
          <w:shd w:val="clear" w:color="auto" w:fill="FFFFFF"/>
          <w:lang w:eastAsia="en-US" w:bidi="ar-SA"/>
        </w:rPr>
        <w:t>физкультурно</w:t>
      </w:r>
      <w:proofErr w:type="spellEnd"/>
      <w:r w:rsidRPr="001F2B25">
        <w:rPr>
          <w:rFonts w:ascii="Times New Roman" w:eastAsiaTheme="minorHAnsi" w:hAnsi="Times New Roman" w:cs="Times New Roman"/>
          <w:sz w:val="28"/>
          <w:szCs w:val="28"/>
          <w:shd w:val="clear" w:color="auto" w:fill="FFFFFF"/>
          <w:lang w:eastAsia="en-US" w:bidi="ar-SA"/>
        </w:rPr>
        <w:t xml:space="preserve"> - оздоровительную и спортивно - массовую деятельность детей и подростков, так в 2023-2024 учебном году:</w:t>
      </w:r>
    </w:p>
    <w:p w14:paraId="13E68AAF" w14:textId="446CDEF5"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 </w:t>
      </w:r>
      <w:r w:rsidR="00F30059">
        <w:rPr>
          <w:rFonts w:ascii="Times New Roman" w:eastAsiaTheme="minorHAnsi" w:hAnsi="Times New Roman" w:cs="Times New Roman"/>
          <w:sz w:val="28"/>
          <w:szCs w:val="28"/>
          <w:shd w:val="clear" w:color="auto" w:fill="FFFFFF"/>
          <w:lang w:eastAsia="en-US" w:bidi="ar-SA"/>
        </w:rPr>
        <w:t xml:space="preserve"> </w:t>
      </w:r>
      <w:r w:rsidRPr="001F2B25">
        <w:rPr>
          <w:rFonts w:ascii="Times New Roman" w:eastAsiaTheme="minorHAnsi" w:hAnsi="Times New Roman" w:cs="Times New Roman"/>
          <w:sz w:val="28"/>
          <w:szCs w:val="28"/>
          <w:shd w:val="clear" w:color="auto" w:fill="FFFFFF"/>
          <w:lang w:eastAsia="en-US" w:bidi="ar-SA"/>
        </w:rPr>
        <w:t>71,9 % дошкольных образовательных учреждений приняли участие в спартакиаде «Малышок» (в 2022 год</w:t>
      </w:r>
      <w:r w:rsidR="00F30059">
        <w:rPr>
          <w:rFonts w:ascii="Times New Roman" w:eastAsiaTheme="minorHAnsi" w:hAnsi="Times New Roman" w:cs="Times New Roman"/>
          <w:sz w:val="28"/>
          <w:szCs w:val="28"/>
          <w:shd w:val="clear" w:color="auto" w:fill="FFFFFF"/>
          <w:lang w:eastAsia="en-US" w:bidi="ar-SA"/>
        </w:rPr>
        <w:t>у</w:t>
      </w:r>
      <w:r w:rsidRPr="001F2B25">
        <w:rPr>
          <w:rFonts w:ascii="Times New Roman" w:eastAsiaTheme="minorHAnsi" w:hAnsi="Times New Roman" w:cs="Times New Roman"/>
          <w:sz w:val="28"/>
          <w:szCs w:val="28"/>
          <w:shd w:val="clear" w:color="auto" w:fill="FFFFFF"/>
          <w:lang w:eastAsia="en-US" w:bidi="ar-SA"/>
        </w:rPr>
        <w:t xml:space="preserve"> – 71,8%);</w:t>
      </w:r>
    </w:p>
    <w:p w14:paraId="0E6316FF" w14:textId="419D52D3"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 </w:t>
      </w:r>
      <w:r w:rsidR="00F30059">
        <w:rPr>
          <w:rFonts w:ascii="Times New Roman" w:eastAsiaTheme="minorHAnsi" w:hAnsi="Times New Roman" w:cs="Times New Roman"/>
          <w:sz w:val="28"/>
          <w:szCs w:val="28"/>
          <w:shd w:val="clear" w:color="auto" w:fill="FFFFFF"/>
          <w:lang w:eastAsia="en-US" w:bidi="ar-SA"/>
        </w:rPr>
        <w:t xml:space="preserve"> </w:t>
      </w:r>
      <w:r w:rsidRPr="001F2B25">
        <w:rPr>
          <w:rFonts w:ascii="Times New Roman" w:eastAsiaTheme="minorHAnsi" w:hAnsi="Times New Roman" w:cs="Times New Roman"/>
          <w:sz w:val="28"/>
          <w:szCs w:val="28"/>
          <w:shd w:val="clear" w:color="auto" w:fill="FFFFFF"/>
          <w:lang w:eastAsia="en-US" w:bidi="ar-SA"/>
        </w:rPr>
        <w:t>2983 школьника приняли участие в испытаниях по выполнению нормативов комплекса ГТО. В число лучших учреждений по реализации ВФСК «Готов к труду и обороне» в 2023-2024 учебном году вошли общеобразовательные учреждения №: 66,</w:t>
      </w:r>
      <w:r w:rsidR="00F30059">
        <w:rPr>
          <w:rFonts w:ascii="Times New Roman" w:eastAsiaTheme="minorHAnsi" w:hAnsi="Times New Roman" w:cs="Times New Roman"/>
          <w:sz w:val="28"/>
          <w:szCs w:val="28"/>
          <w:shd w:val="clear" w:color="auto" w:fill="FFFFFF"/>
          <w:lang w:eastAsia="en-US" w:bidi="ar-SA"/>
        </w:rPr>
        <w:t xml:space="preserve"> 35, 4, 6, 33, 20, 23, 64, 21</w:t>
      </w:r>
      <w:r w:rsidRPr="001F2B25">
        <w:rPr>
          <w:rFonts w:ascii="Times New Roman" w:eastAsiaTheme="minorHAnsi" w:hAnsi="Times New Roman" w:cs="Times New Roman"/>
          <w:sz w:val="28"/>
          <w:szCs w:val="28"/>
          <w:shd w:val="clear" w:color="auto" w:fill="FFFFFF"/>
          <w:lang w:eastAsia="en-US" w:bidi="ar-SA"/>
        </w:rPr>
        <w:t>;</w:t>
      </w:r>
    </w:p>
    <w:p w14:paraId="0A75E9B1" w14:textId="77777777"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в 100% общеобразовательных учреждений функционируют зарегистрированные Школьные спортивные клубы;</w:t>
      </w:r>
    </w:p>
    <w:p w14:paraId="6892CF7D" w14:textId="77777777"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- 100% школ приняли участие в городской спартакиаде школьников;</w:t>
      </w:r>
    </w:p>
    <w:p w14:paraId="632EE458" w14:textId="77777777"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участие в школьном и муниципальном этапах Президентских состязаний приняло 49 школ (44335 детей) (в 2022-2023 году (49 школ - 43795 детей);</w:t>
      </w:r>
    </w:p>
    <w:p w14:paraId="18FB006D" w14:textId="77777777"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в рамках муниципального этапа Всероссийского проекта «Вызов Первых» в период с февраля по март 2024 года в городе прошло 20 соревнований по 11 спортивным дисциплинам, в том числе бесконтактному регби. Участвовали ребята в возрасте от 7 до 18 лет из 34 школ города (272 чел.). Организатором муниципального этапа Всероссийского проекта «Вызов Первых» выступило местное отделение общероссийского общественно-государственного движения детей и молодежи «Движение первых» города Иваново при поддержке комитета молодежной политики, физической культуры и спорта Администрации города Иванова и управления образования Администрации города Иванова;</w:t>
      </w:r>
    </w:p>
    <w:p w14:paraId="704C241F" w14:textId="77777777"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- 52 обучающихся из 13 образовательных организаций приняли в муниципальном этапе Открытых всероссийских соревнований «Белая ладья» (первенство города Иванова по шахматам среди команд общеобразовательных учреждений), из них победителями стали 12 чел.; </w:t>
      </w:r>
    </w:p>
    <w:p w14:paraId="3412A0E3" w14:textId="77777777"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- 166 обучающихся стали участниками II Городского фестиваля здорового питания, организованного ЦСК «Притяжение» и МБОУ «СШ №14»;</w:t>
      </w:r>
    </w:p>
    <w:p w14:paraId="49B30665" w14:textId="77777777"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обучающиеся ЦГПВ «Высота» (в составе сборной команды) заняли II место в XXVIII Межрегиональных соревнованиях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Российской Федерации;</w:t>
      </w:r>
    </w:p>
    <w:p w14:paraId="74093A0A" w14:textId="77777777"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 в ХVI городской </w:t>
      </w:r>
      <w:proofErr w:type="spellStart"/>
      <w:r w:rsidRPr="001F2B25">
        <w:rPr>
          <w:rFonts w:ascii="Times New Roman" w:eastAsiaTheme="minorHAnsi" w:hAnsi="Times New Roman" w:cs="Times New Roman"/>
          <w:sz w:val="28"/>
          <w:szCs w:val="28"/>
          <w:shd w:val="clear" w:color="auto" w:fill="FFFFFF"/>
          <w:lang w:eastAsia="en-US" w:bidi="ar-SA"/>
        </w:rPr>
        <w:t>параспартакиаде</w:t>
      </w:r>
      <w:proofErr w:type="spellEnd"/>
      <w:r w:rsidRPr="001F2B25">
        <w:rPr>
          <w:rFonts w:ascii="Times New Roman" w:eastAsiaTheme="minorHAnsi" w:hAnsi="Times New Roman" w:cs="Times New Roman"/>
          <w:sz w:val="28"/>
          <w:szCs w:val="28"/>
          <w:shd w:val="clear" w:color="auto" w:fill="FFFFFF"/>
          <w:lang w:eastAsia="en-US" w:bidi="ar-SA"/>
        </w:rPr>
        <w:t xml:space="preserve"> «Радуга» приняли участие дети с ограниченными возможностями здоровья из групп компенсирующей и комбинированной направленности детских садов № 8, 41, 47, 57, 58, 61, 99, 146, 171, 193.</w:t>
      </w:r>
    </w:p>
    <w:p w14:paraId="7E0AF185" w14:textId="0928B169" w:rsidR="00993654" w:rsidRDefault="001F2B25" w:rsidP="00993654">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С целью решения приоритетных задач по укреплению здоровья подрастающего поколения в 2023 году активно шло перевооружение спортивной инфраструктуры учреждений образования: в 2023 году проведён капитальный ремонт 4-х спортивных залов и обустройство спортивных площадок на территориях 9 школ в рамках проекта «</w:t>
      </w:r>
      <w:proofErr w:type="spellStart"/>
      <w:r w:rsidRPr="001F2B25">
        <w:rPr>
          <w:rFonts w:ascii="Times New Roman" w:eastAsiaTheme="minorHAnsi" w:hAnsi="Times New Roman" w:cs="Times New Roman"/>
          <w:sz w:val="28"/>
          <w:szCs w:val="28"/>
          <w:shd w:val="clear" w:color="auto" w:fill="FFFFFF"/>
          <w:lang w:eastAsia="en-US" w:bidi="ar-SA"/>
        </w:rPr>
        <w:t>СпортШколаГород</w:t>
      </w:r>
      <w:proofErr w:type="spellEnd"/>
      <w:r w:rsidRPr="001F2B25">
        <w:rPr>
          <w:rFonts w:ascii="Times New Roman" w:eastAsiaTheme="minorHAnsi" w:hAnsi="Times New Roman" w:cs="Times New Roman"/>
          <w:sz w:val="28"/>
          <w:szCs w:val="28"/>
          <w:shd w:val="clear" w:color="auto" w:fill="FFFFFF"/>
          <w:lang w:eastAsia="en-US" w:bidi="ar-SA"/>
        </w:rPr>
        <w:t>», объем финансирования составил более 56,5 млн</w:t>
      </w:r>
      <w:r w:rsidR="002E5BBC">
        <w:rPr>
          <w:rFonts w:ascii="Times New Roman" w:eastAsiaTheme="minorHAnsi" w:hAnsi="Times New Roman" w:cs="Times New Roman"/>
          <w:sz w:val="28"/>
          <w:szCs w:val="28"/>
          <w:shd w:val="clear" w:color="auto" w:fill="FFFFFF"/>
          <w:lang w:eastAsia="en-US" w:bidi="ar-SA"/>
        </w:rPr>
        <w:t>.</w:t>
      </w:r>
      <w:r w:rsidRPr="001F2B25">
        <w:rPr>
          <w:rFonts w:ascii="Times New Roman" w:eastAsiaTheme="minorHAnsi" w:hAnsi="Times New Roman" w:cs="Times New Roman"/>
          <w:sz w:val="28"/>
          <w:szCs w:val="28"/>
          <w:shd w:val="clear" w:color="auto" w:fill="FFFFFF"/>
          <w:lang w:eastAsia="en-US" w:bidi="ar-SA"/>
        </w:rPr>
        <w:t xml:space="preserve"> руб., в том числе более 2,8 млн</w:t>
      </w:r>
      <w:r w:rsidR="002E5BBC">
        <w:rPr>
          <w:rFonts w:ascii="Times New Roman" w:eastAsiaTheme="minorHAnsi" w:hAnsi="Times New Roman" w:cs="Times New Roman"/>
          <w:sz w:val="28"/>
          <w:szCs w:val="28"/>
          <w:shd w:val="clear" w:color="auto" w:fill="FFFFFF"/>
          <w:lang w:eastAsia="en-US" w:bidi="ar-SA"/>
        </w:rPr>
        <w:t>.</w:t>
      </w:r>
      <w:r w:rsidRPr="001F2B25">
        <w:rPr>
          <w:rFonts w:ascii="Times New Roman" w:eastAsiaTheme="minorHAnsi" w:hAnsi="Times New Roman" w:cs="Times New Roman"/>
          <w:sz w:val="28"/>
          <w:szCs w:val="28"/>
          <w:shd w:val="clear" w:color="auto" w:fill="FFFFFF"/>
          <w:lang w:eastAsia="en-US" w:bidi="ar-SA"/>
        </w:rPr>
        <w:t xml:space="preserve"> руб. – средства бюджета города Иванова; произведена установка спортивных площадок на территориях 5 школ областного центра. За счет средств городского бюджета на указанные цели было направлено более 16,7 млн</w:t>
      </w:r>
      <w:r w:rsidR="002E5BBC">
        <w:rPr>
          <w:rFonts w:ascii="Times New Roman" w:eastAsiaTheme="minorHAnsi" w:hAnsi="Times New Roman" w:cs="Times New Roman"/>
          <w:sz w:val="28"/>
          <w:szCs w:val="28"/>
          <w:shd w:val="clear" w:color="auto" w:fill="FFFFFF"/>
          <w:lang w:eastAsia="en-US" w:bidi="ar-SA"/>
        </w:rPr>
        <w:t>.</w:t>
      </w:r>
      <w:r w:rsidRPr="001F2B25">
        <w:rPr>
          <w:rFonts w:ascii="Times New Roman" w:eastAsiaTheme="minorHAnsi" w:hAnsi="Times New Roman" w:cs="Times New Roman"/>
          <w:sz w:val="28"/>
          <w:szCs w:val="28"/>
          <w:shd w:val="clear" w:color="auto" w:fill="FFFFFF"/>
          <w:lang w:eastAsia="en-US" w:bidi="ar-SA"/>
        </w:rPr>
        <w:t xml:space="preserve"> руб.</w:t>
      </w:r>
    </w:p>
    <w:p w14:paraId="43D4F919" w14:textId="6046251F" w:rsidR="001F2B25" w:rsidRPr="001F2B25" w:rsidRDefault="001F2B25" w:rsidP="00993654">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lastRenderedPageBreak/>
        <w:t xml:space="preserve">1 июня 2024 года на базе ЦОТ "Омега" после реконструкции был открыт </w:t>
      </w:r>
      <w:proofErr w:type="spellStart"/>
      <w:r w:rsidRPr="001F2B25">
        <w:rPr>
          <w:rFonts w:ascii="Times New Roman" w:eastAsiaTheme="minorHAnsi" w:hAnsi="Times New Roman" w:cs="Times New Roman"/>
          <w:sz w:val="28"/>
          <w:szCs w:val="28"/>
          <w:shd w:val="clear" w:color="auto" w:fill="FFFFFF"/>
          <w:lang w:eastAsia="en-US" w:bidi="ar-SA"/>
        </w:rPr>
        <w:t>скалодром</w:t>
      </w:r>
      <w:proofErr w:type="spellEnd"/>
      <w:r w:rsidRPr="001F2B25">
        <w:rPr>
          <w:rFonts w:ascii="Times New Roman" w:eastAsiaTheme="minorHAnsi" w:hAnsi="Times New Roman" w:cs="Times New Roman"/>
          <w:sz w:val="28"/>
          <w:szCs w:val="28"/>
          <w:shd w:val="clear" w:color="auto" w:fill="FFFFFF"/>
          <w:lang w:eastAsia="en-US" w:bidi="ar-SA"/>
        </w:rPr>
        <w:t xml:space="preserve">, который подходит для занятий всеми дисциплинами скалолазания: на скорость, на трудность и </w:t>
      </w:r>
      <w:proofErr w:type="spellStart"/>
      <w:r w:rsidRPr="001F2B25">
        <w:rPr>
          <w:rFonts w:ascii="Times New Roman" w:eastAsiaTheme="minorHAnsi" w:hAnsi="Times New Roman" w:cs="Times New Roman"/>
          <w:sz w:val="28"/>
          <w:szCs w:val="28"/>
          <w:shd w:val="clear" w:color="auto" w:fill="FFFFFF"/>
          <w:lang w:eastAsia="en-US" w:bidi="ar-SA"/>
        </w:rPr>
        <w:t>боулдеринга</w:t>
      </w:r>
      <w:proofErr w:type="spellEnd"/>
      <w:r w:rsidRPr="001F2B25">
        <w:rPr>
          <w:rFonts w:ascii="Times New Roman" w:eastAsiaTheme="minorHAnsi" w:hAnsi="Times New Roman" w:cs="Times New Roman"/>
          <w:sz w:val="28"/>
          <w:szCs w:val="28"/>
          <w:shd w:val="clear" w:color="auto" w:fill="FFFFFF"/>
          <w:lang w:eastAsia="en-US" w:bidi="ar-SA"/>
        </w:rPr>
        <w:t xml:space="preserve">. </w:t>
      </w:r>
    </w:p>
    <w:p w14:paraId="5C650A19" w14:textId="45120EFE" w:rsidR="001F2B25" w:rsidRPr="00631867" w:rsidRDefault="001F2B25" w:rsidP="00631867">
      <w:pPr>
        <w:tabs>
          <w:tab w:val="left" w:pos="993"/>
        </w:tabs>
        <w:ind w:left="1069"/>
        <w:jc w:val="both"/>
        <w:rPr>
          <w:rFonts w:ascii="Times New Roman" w:eastAsiaTheme="minorHAnsi" w:hAnsi="Times New Roman" w:cs="Times New Roman"/>
          <w:b/>
          <w:sz w:val="28"/>
          <w:szCs w:val="28"/>
          <w:shd w:val="clear" w:color="auto" w:fill="FFFFFF"/>
          <w:lang w:eastAsia="en-US" w:bidi="ar-SA"/>
        </w:rPr>
      </w:pPr>
      <w:r>
        <w:t>•</w:t>
      </w:r>
      <w:r>
        <w:tab/>
      </w:r>
      <w:r w:rsidR="00631867">
        <w:rPr>
          <w:rFonts w:ascii="Times New Roman" w:eastAsiaTheme="minorHAnsi" w:hAnsi="Times New Roman" w:cs="Times New Roman"/>
          <w:b/>
          <w:sz w:val="28"/>
          <w:szCs w:val="28"/>
          <w:shd w:val="clear" w:color="auto" w:fill="FFFFFF"/>
          <w:lang w:eastAsia="en-US" w:bidi="ar-SA"/>
        </w:rPr>
        <w:t>Э</w:t>
      </w:r>
      <w:r w:rsidRPr="00631867">
        <w:rPr>
          <w:rFonts w:ascii="Times New Roman" w:eastAsiaTheme="minorHAnsi" w:hAnsi="Times New Roman" w:cs="Times New Roman"/>
          <w:b/>
          <w:sz w:val="28"/>
          <w:szCs w:val="28"/>
          <w:shd w:val="clear" w:color="auto" w:fill="FFFFFF"/>
          <w:lang w:eastAsia="en-US" w:bidi="ar-SA"/>
        </w:rPr>
        <w:t>кологическое воспитание обучающихся</w:t>
      </w:r>
    </w:p>
    <w:p w14:paraId="4AE3046D" w14:textId="5212E962" w:rsidR="00631867" w:rsidRDefault="001F2B25" w:rsidP="00631867">
      <w:pPr>
        <w:ind w:firstLine="709"/>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 xml:space="preserve">С целью активизации деятельности образовательных учреждений по повышению экологической культуры учащихся, формированию ответственности за состояние экологической обстановки </w:t>
      </w:r>
      <w:r w:rsidR="00631867">
        <w:rPr>
          <w:rFonts w:ascii="Times New Roman" w:eastAsiaTheme="minorHAnsi" w:hAnsi="Times New Roman" w:cs="Times New Roman"/>
          <w:sz w:val="28"/>
          <w:szCs w:val="28"/>
          <w:shd w:val="clear" w:color="auto" w:fill="FFFFFF"/>
          <w:lang w:eastAsia="en-US" w:bidi="ar-SA"/>
        </w:rPr>
        <w:t>города</w:t>
      </w:r>
      <w:r w:rsidRPr="00631867">
        <w:rPr>
          <w:rFonts w:ascii="Times New Roman" w:eastAsiaTheme="minorHAnsi" w:hAnsi="Times New Roman" w:cs="Times New Roman"/>
          <w:sz w:val="28"/>
          <w:szCs w:val="28"/>
          <w:shd w:val="clear" w:color="auto" w:fill="FFFFFF"/>
          <w:lang w:eastAsia="en-US" w:bidi="ar-SA"/>
        </w:rPr>
        <w:t>, управлением образования в течение всего календарного года проводи</w:t>
      </w:r>
      <w:r w:rsidR="00631867">
        <w:rPr>
          <w:rFonts w:ascii="Times New Roman" w:eastAsiaTheme="minorHAnsi" w:hAnsi="Times New Roman" w:cs="Times New Roman"/>
          <w:sz w:val="28"/>
          <w:szCs w:val="28"/>
          <w:shd w:val="clear" w:color="auto" w:fill="FFFFFF"/>
          <w:lang w:eastAsia="en-US" w:bidi="ar-SA"/>
        </w:rPr>
        <w:t>лась</w:t>
      </w:r>
      <w:r w:rsidRPr="00631867">
        <w:rPr>
          <w:rFonts w:ascii="Times New Roman" w:eastAsiaTheme="minorHAnsi" w:hAnsi="Times New Roman" w:cs="Times New Roman"/>
          <w:sz w:val="28"/>
          <w:szCs w:val="28"/>
          <w:shd w:val="clear" w:color="auto" w:fill="FFFFFF"/>
          <w:lang w:eastAsia="en-US" w:bidi="ar-SA"/>
        </w:rPr>
        <w:t xml:space="preserve"> работа в соответствии с утверждённым планом. </w:t>
      </w:r>
    </w:p>
    <w:p w14:paraId="03809EC0" w14:textId="78360176" w:rsidR="001F2B25" w:rsidRPr="00631867" w:rsidRDefault="001F2B25" w:rsidP="00631867">
      <w:pPr>
        <w:ind w:firstLine="709"/>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 xml:space="preserve">Ведущая роль в организации экологического образования отведена проведению ученических конференций и форумов, которые способствуют реализации исследовательских работ и проектов, ориентированных на сохранение биоразнообразия, устойчивого развития экосистем, охрану мест обитания животных и т.д., например, успешно зарекомендовал себя городской проект «Экологическая тропа «По берегам реки </w:t>
      </w:r>
      <w:proofErr w:type="spellStart"/>
      <w:r w:rsidRPr="00631867">
        <w:rPr>
          <w:rFonts w:ascii="Times New Roman" w:eastAsiaTheme="minorHAnsi" w:hAnsi="Times New Roman" w:cs="Times New Roman"/>
          <w:sz w:val="28"/>
          <w:szCs w:val="28"/>
          <w:shd w:val="clear" w:color="auto" w:fill="FFFFFF"/>
          <w:lang w:eastAsia="en-US" w:bidi="ar-SA"/>
        </w:rPr>
        <w:t>Талки</w:t>
      </w:r>
      <w:proofErr w:type="spellEnd"/>
      <w:r w:rsidRPr="00631867">
        <w:rPr>
          <w:rFonts w:ascii="Times New Roman" w:eastAsiaTheme="minorHAnsi" w:hAnsi="Times New Roman" w:cs="Times New Roman"/>
          <w:sz w:val="28"/>
          <w:szCs w:val="28"/>
          <w:shd w:val="clear" w:color="auto" w:fill="FFFFFF"/>
          <w:lang w:eastAsia="en-US" w:bidi="ar-SA"/>
        </w:rPr>
        <w:t xml:space="preserve"> и её водохранилища» (ЦОТ «Омега»), который реализуется с целью анализа антропогенного влияния на экосистемы, знакомства с научными методами изучения природных объектов и приобретения навыков самообразования и исследовательской работы и др. </w:t>
      </w:r>
    </w:p>
    <w:p w14:paraId="7856E6DE" w14:textId="5B44EC9B" w:rsidR="001F2B25" w:rsidRPr="00631867"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С целью экологического образования и просвещения школьников, привлечения внимания к решению природоохранных проблем проводи</w:t>
      </w:r>
      <w:r w:rsidR="00631867">
        <w:rPr>
          <w:rFonts w:ascii="Times New Roman" w:eastAsiaTheme="minorHAnsi" w:hAnsi="Times New Roman" w:cs="Times New Roman"/>
          <w:sz w:val="28"/>
          <w:szCs w:val="28"/>
          <w:shd w:val="clear" w:color="auto" w:fill="FFFFFF"/>
          <w:lang w:eastAsia="en-US" w:bidi="ar-SA"/>
        </w:rPr>
        <w:t>лась</w:t>
      </w:r>
      <w:r w:rsidRPr="00631867">
        <w:rPr>
          <w:rFonts w:ascii="Times New Roman" w:eastAsiaTheme="minorHAnsi" w:hAnsi="Times New Roman" w:cs="Times New Roman"/>
          <w:sz w:val="28"/>
          <w:szCs w:val="28"/>
          <w:shd w:val="clear" w:color="auto" w:fill="FFFFFF"/>
          <w:lang w:eastAsia="en-US" w:bidi="ar-SA"/>
        </w:rPr>
        <w:t xml:space="preserve"> работа, направленная на развитие детского экологического туризма, экспедиционной и экскурсионной деятельности. Например, городской конкурс на лучший экскурсионный эколого-краеведческий маршрут «Городские зарисовки» (ЦСК «Притяжение»), организ</w:t>
      </w:r>
      <w:r w:rsidR="00631867">
        <w:rPr>
          <w:rFonts w:ascii="Times New Roman" w:eastAsiaTheme="minorHAnsi" w:hAnsi="Times New Roman" w:cs="Times New Roman"/>
          <w:sz w:val="28"/>
          <w:szCs w:val="28"/>
          <w:shd w:val="clear" w:color="auto" w:fill="FFFFFF"/>
          <w:lang w:eastAsia="en-US" w:bidi="ar-SA"/>
        </w:rPr>
        <w:t>ация</w:t>
      </w:r>
      <w:r w:rsidRPr="00631867">
        <w:rPr>
          <w:rFonts w:ascii="Times New Roman" w:eastAsiaTheme="minorHAnsi" w:hAnsi="Times New Roman" w:cs="Times New Roman"/>
          <w:sz w:val="28"/>
          <w:szCs w:val="28"/>
          <w:shd w:val="clear" w:color="auto" w:fill="FFFFFF"/>
          <w:lang w:eastAsia="en-US" w:bidi="ar-SA"/>
        </w:rPr>
        <w:t xml:space="preserve"> </w:t>
      </w:r>
      <w:proofErr w:type="spellStart"/>
      <w:r w:rsidRPr="00631867">
        <w:rPr>
          <w:rFonts w:ascii="Times New Roman" w:eastAsiaTheme="minorHAnsi" w:hAnsi="Times New Roman" w:cs="Times New Roman"/>
          <w:sz w:val="28"/>
          <w:szCs w:val="28"/>
          <w:shd w:val="clear" w:color="auto" w:fill="FFFFFF"/>
          <w:lang w:eastAsia="en-US" w:bidi="ar-SA"/>
        </w:rPr>
        <w:t>геолого</w:t>
      </w:r>
      <w:proofErr w:type="spellEnd"/>
      <w:r w:rsidRPr="00631867">
        <w:rPr>
          <w:rFonts w:ascii="Times New Roman" w:eastAsiaTheme="minorHAnsi" w:hAnsi="Times New Roman" w:cs="Times New Roman"/>
          <w:sz w:val="28"/>
          <w:szCs w:val="28"/>
          <w:shd w:val="clear" w:color="auto" w:fill="FFFFFF"/>
          <w:lang w:eastAsia="en-US" w:bidi="ar-SA"/>
        </w:rPr>
        <w:t xml:space="preserve"> - палеонтологически</w:t>
      </w:r>
      <w:r w:rsidR="00631867">
        <w:rPr>
          <w:rFonts w:ascii="Times New Roman" w:eastAsiaTheme="minorHAnsi" w:hAnsi="Times New Roman" w:cs="Times New Roman"/>
          <w:sz w:val="28"/>
          <w:szCs w:val="28"/>
          <w:shd w:val="clear" w:color="auto" w:fill="FFFFFF"/>
          <w:lang w:eastAsia="en-US" w:bidi="ar-SA"/>
        </w:rPr>
        <w:t>х</w:t>
      </w:r>
      <w:r w:rsidRPr="00631867">
        <w:rPr>
          <w:rFonts w:ascii="Times New Roman" w:eastAsiaTheme="minorHAnsi" w:hAnsi="Times New Roman" w:cs="Times New Roman"/>
          <w:sz w:val="28"/>
          <w:szCs w:val="28"/>
          <w:shd w:val="clear" w:color="auto" w:fill="FFFFFF"/>
          <w:lang w:eastAsia="en-US" w:bidi="ar-SA"/>
        </w:rPr>
        <w:t xml:space="preserve"> экспедици</w:t>
      </w:r>
      <w:r w:rsidR="00631867">
        <w:rPr>
          <w:rFonts w:ascii="Times New Roman" w:eastAsiaTheme="minorHAnsi" w:hAnsi="Times New Roman" w:cs="Times New Roman"/>
          <w:sz w:val="28"/>
          <w:szCs w:val="28"/>
          <w:shd w:val="clear" w:color="auto" w:fill="FFFFFF"/>
          <w:lang w:eastAsia="en-US" w:bidi="ar-SA"/>
        </w:rPr>
        <w:t>й</w:t>
      </w:r>
      <w:r w:rsidRPr="00631867">
        <w:rPr>
          <w:rFonts w:ascii="Times New Roman" w:eastAsiaTheme="minorHAnsi" w:hAnsi="Times New Roman" w:cs="Times New Roman"/>
          <w:sz w:val="28"/>
          <w:szCs w:val="28"/>
          <w:shd w:val="clear" w:color="auto" w:fill="FFFFFF"/>
          <w:lang w:eastAsia="en-US" w:bidi="ar-SA"/>
        </w:rPr>
        <w:t xml:space="preserve"> (ЦОТ «Омега»). </w:t>
      </w:r>
    </w:p>
    <w:p w14:paraId="38E3B88D" w14:textId="4C2693A4" w:rsidR="001F2B25"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Во всех образовательных организациях провод</w:t>
      </w:r>
      <w:r w:rsidR="00631867">
        <w:rPr>
          <w:rFonts w:ascii="Times New Roman" w:eastAsiaTheme="minorHAnsi" w:hAnsi="Times New Roman" w:cs="Times New Roman"/>
          <w:sz w:val="28"/>
          <w:szCs w:val="28"/>
          <w:shd w:val="clear" w:color="auto" w:fill="FFFFFF"/>
          <w:lang w:eastAsia="en-US" w:bidi="ar-SA"/>
        </w:rPr>
        <w:t>ились</w:t>
      </w:r>
      <w:r w:rsidRPr="00631867">
        <w:rPr>
          <w:rFonts w:ascii="Times New Roman" w:eastAsiaTheme="minorHAnsi" w:hAnsi="Times New Roman" w:cs="Times New Roman"/>
          <w:sz w:val="28"/>
          <w:szCs w:val="28"/>
          <w:shd w:val="clear" w:color="auto" w:fill="FFFFFF"/>
          <w:lang w:eastAsia="en-US" w:bidi="ar-SA"/>
        </w:rPr>
        <w:t xml:space="preserve"> </w:t>
      </w:r>
      <w:proofErr w:type="spellStart"/>
      <w:r w:rsidRPr="00631867">
        <w:rPr>
          <w:rFonts w:ascii="Times New Roman" w:eastAsiaTheme="minorHAnsi" w:hAnsi="Times New Roman" w:cs="Times New Roman"/>
          <w:sz w:val="28"/>
          <w:szCs w:val="28"/>
          <w:shd w:val="clear" w:color="auto" w:fill="FFFFFF"/>
          <w:lang w:eastAsia="en-US" w:bidi="ar-SA"/>
        </w:rPr>
        <w:t>экоуроки</w:t>
      </w:r>
      <w:proofErr w:type="spellEnd"/>
      <w:r w:rsidRPr="00631867">
        <w:rPr>
          <w:rFonts w:ascii="Times New Roman" w:eastAsiaTheme="minorHAnsi" w:hAnsi="Times New Roman" w:cs="Times New Roman"/>
          <w:sz w:val="28"/>
          <w:szCs w:val="28"/>
          <w:shd w:val="clear" w:color="auto" w:fill="FFFFFF"/>
          <w:lang w:eastAsia="en-US" w:bidi="ar-SA"/>
        </w:rPr>
        <w:t xml:space="preserve">, </w:t>
      </w:r>
      <w:r w:rsidR="00631867">
        <w:rPr>
          <w:rFonts w:ascii="Times New Roman" w:eastAsiaTheme="minorHAnsi" w:hAnsi="Times New Roman" w:cs="Times New Roman"/>
          <w:sz w:val="28"/>
          <w:szCs w:val="28"/>
          <w:shd w:val="clear" w:color="auto" w:fill="FFFFFF"/>
          <w:lang w:eastAsia="en-US" w:bidi="ar-SA"/>
        </w:rPr>
        <w:t xml:space="preserve">были </w:t>
      </w:r>
      <w:r w:rsidRPr="00631867">
        <w:rPr>
          <w:rFonts w:ascii="Times New Roman" w:eastAsiaTheme="minorHAnsi" w:hAnsi="Times New Roman" w:cs="Times New Roman"/>
          <w:sz w:val="28"/>
          <w:szCs w:val="28"/>
          <w:shd w:val="clear" w:color="auto" w:fill="FFFFFF"/>
          <w:lang w:eastAsia="en-US" w:bidi="ar-SA"/>
        </w:rPr>
        <w:t>организ</w:t>
      </w:r>
      <w:r w:rsidR="00631867">
        <w:rPr>
          <w:rFonts w:ascii="Times New Roman" w:eastAsiaTheme="minorHAnsi" w:hAnsi="Times New Roman" w:cs="Times New Roman"/>
          <w:sz w:val="28"/>
          <w:szCs w:val="28"/>
          <w:shd w:val="clear" w:color="auto" w:fill="FFFFFF"/>
          <w:lang w:eastAsia="en-US" w:bidi="ar-SA"/>
        </w:rPr>
        <w:t>ованы</w:t>
      </w:r>
      <w:r w:rsidRPr="00631867">
        <w:rPr>
          <w:rFonts w:ascii="Times New Roman" w:eastAsiaTheme="minorHAnsi" w:hAnsi="Times New Roman" w:cs="Times New Roman"/>
          <w:sz w:val="28"/>
          <w:szCs w:val="28"/>
          <w:shd w:val="clear" w:color="auto" w:fill="FFFFFF"/>
          <w:lang w:eastAsia="en-US" w:bidi="ar-SA"/>
        </w:rPr>
        <w:t xml:space="preserve"> экологические профильные смены, конкурсы и олимпиады, практические экологические операции, которые позвол</w:t>
      </w:r>
      <w:r w:rsidR="00631867">
        <w:rPr>
          <w:rFonts w:ascii="Times New Roman" w:eastAsiaTheme="minorHAnsi" w:hAnsi="Times New Roman" w:cs="Times New Roman"/>
          <w:sz w:val="28"/>
          <w:szCs w:val="28"/>
          <w:shd w:val="clear" w:color="auto" w:fill="FFFFFF"/>
          <w:lang w:eastAsia="en-US" w:bidi="ar-SA"/>
        </w:rPr>
        <w:t>или</w:t>
      </w:r>
      <w:r w:rsidRPr="00631867">
        <w:rPr>
          <w:rFonts w:ascii="Times New Roman" w:eastAsiaTheme="minorHAnsi" w:hAnsi="Times New Roman" w:cs="Times New Roman"/>
          <w:sz w:val="28"/>
          <w:szCs w:val="28"/>
          <w:shd w:val="clear" w:color="auto" w:fill="FFFFFF"/>
          <w:lang w:eastAsia="en-US" w:bidi="ar-SA"/>
        </w:rPr>
        <w:t xml:space="preserve"> привлечь внимание обучающихся и общественности к вопросам охраны окружающей среды. Особой популярностью </w:t>
      </w:r>
      <w:r w:rsidR="00631867">
        <w:rPr>
          <w:rFonts w:ascii="Times New Roman" w:eastAsiaTheme="minorHAnsi" w:hAnsi="Times New Roman" w:cs="Times New Roman"/>
          <w:sz w:val="28"/>
          <w:szCs w:val="28"/>
          <w:shd w:val="clear" w:color="auto" w:fill="FFFFFF"/>
          <w:lang w:eastAsia="en-US" w:bidi="ar-SA"/>
        </w:rPr>
        <w:t xml:space="preserve">ежегодно </w:t>
      </w:r>
      <w:r w:rsidRPr="00631867">
        <w:rPr>
          <w:rFonts w:ascii="Times New Roman" w:eastAsiaTheme="minorHAnsi" w:hAnsi="Times New Roman" w:cs="Times New Roman"/>
          <w:sz w:val="28"/>
          <w:szCs w:val="28"/>
          <w:shd w:val="clear" w:color="auto" w:fill="FFFFFF"/>
          <w:lang w:eastAsia="en-US" w:bidi="ar-SA"/>
        </w:rPr>
        <w:t>пользуются акции и фестивали, например, муниципальный этап областной акции «Покормите птиц!», муниципальный этап областной олимпиады обучающихся начальной школы по экологии и естествознанию «Хранители Земли», муниципальный творческий конкурс-выставка «Они должны жить!», Общероссийский экологический субботник «Зелёная Россия» (в сентябре 2023 года образовательными организациями были проведены мероприятия в рамках Всероссийского экологического субботника при уборке территорий, поливе, сборе и вывозе мусора и т.д. было задействовано более 11 000 обучающихся, высажено порядка 160 саженцев деревьев), Всероссийская акция «Весенняя неделя добра», Всероссийский фестиваль «#</w:t>
      </w:r>
      <w:proofErr w:type="spellStart"/>
      <w:r w:rsidRPr="00631867">
        <w:rPr>
          <w:rFonts w:ascii="Times New Roman" w:eastAsiaTheme="minorHAnsi" w:hAnsi="Times New Roman" w:cs="Times New Roman"/>
          <w:sz w:val="28"/>
          <w:szCs w:val="28"/>
          <w:shd w:val="clear" w:color="auto" w:fill="FFFFFF"/>
          <w:lang w:eastAsia="en-US" w:bidi="ar-SA"/>
        </w:rPr>
        <w:t>ВместеЯрче</w:t>
      </w:r>
      <w:proofErr w:type="spellEnd"/>
      <w:r w:rsidRPr="00631867">
        <w:rPr>
          <w:rFonts w:ascii="Times New Roman" w:eastAsiaTheme="minorHAnsi" w:hAnsi="Times New Roman" w:cs="Times New Roman"/>
          <w:sz w:val="28"/>
          <w:szCs w:val="28"/>
          <w:shd w:val="clear" w:color="auto" w:fill="FFFFFF"/>
          <w:lang w:eastAsia="en-US" w:bidi="ar-SA"/>
        </w:rPr>
        <w:t xml:space="preserve">. Экология и энергосбережение», а также организация массового сбора вторсырья (макулатура, крышки, батарейки и т.п.) для дальнейшей переработки и утилизации,  в рамках ESG-проектов, такие как, ежегодная акция «Сдай батарейку - спаси ёжика!», </w:t>
      </w:r>
      <w:proofErr w:type="spellStart"/>
      <w:r w:rsidRPr="00631867">
        <w:rPr>
          <w:rFonts w:ascii="Times New Roman" w:eastAsiaTheme="minorHAnsi" w:hAnsi="Times New Roman" w:cs="Times New Roman"/>
          <w:sz w:val="28"/>
          <w:szCs w:val="28"/>
          <w:shd w:val="clear" w:color="auto" w:fill="FFFFFF"/>
          <w:lang w:eastAsia="en-US" w:bidi="ar-SA"/>
        </w:rPr>
        <w:t>квест</w:t>
      </w:r>
      <w:proofErr w:type="spellEnd"/>
      <w:r w:rsidRPr="00631867">
        <w:rPr>
          <w:rFonts w:ascii="Times New Roman" w:eastAsiaTheme="minorHAnsi" w:hAnsi="Times New Roman" w:cs="Times New Roman"/>
          <w:sz w:val="28"/>
          <w:szCs w:val="28"/>
          <w:shd w:val="clear" w:color="auto" w:fill="FFFFFF"/>
          <w:lang w:eastAsia="en-US" w:bidi="ar-SA"/>
        </w:rPr>
        <w:t xml:space="preserve"> «Чистая планета», экологическая акция, проводимая совместно с благотворительным экологическим бизнес - проектом «</w:t>
      </w:r>
      <w:proofErr w:type="spellStart"/>
      <w:r w:rsidRPr="00631867">
        <w:rPr>
          <w:rFonts w:ascii="Times New Roman" w:eastAsiaTheme="minorHAnsi" w:hAnsi="Times New Roman" w:cs="Times New Roman"/>
          <w:sz w:val="28"/>
          <w:szCs w:val="28"/>
          <w:shd w:val="clear" w:color="auto" w:fill="FFFFFF"/>
          <w:lang w:eastAsia="en-US" w:bidi="ar-SA"/>
        </w:rPr>
        <w:t>Экомобиль</w:t>
      </w:r>
      <w:proofErr w:type="spellEnd"/>
      <w:r w:rsidRPr="00631867">
        <w:rPr>
          <w:rFonts w:ascii="Times New Roman" w:eastAsiaTheme="minorHAnsi" w:hAnsi="Times New Roman" w:cs="Times New Roman"/>
          <w:sz w:val="28"/>
          <w:szCs w:val="28"/>
          <w:shd w:val="clear" w:color="auto" w:fill="FFFFFF"/>
          <w:lang w:eastAsia="en-US" w:bidi="ar-SA"/>
        </w:rPr>
        <w:t>», региональный благотворительный эко-проект «Добрые крышечки», региональный проект для детей дошкольного возраста «</w:t>
      </w:r>
      <w:proofErr w:type="spellStart"/>
      <w:r w:rsidRPr="00631867">
        <w:rPr>
          <w:rFonts w:ascii="Times New Roman" w:eastAsiaTheme="minorHAnsi" w:hAnsi="Times New Roman" w:cs="Times New Roman"/>
          <w:sz w:val="28"/>
          <w:szCs w:val="28"/>
          <w:shd w:val="clear" w:color="auto" w:fill="FFFFFF"/>
          <w:lang w:eastAsia="en-US" w:bidi="ar-SA"/>
        </w:rPr>
        <w:t>Эколята</w:t>
      </w:r>
      <w:proofErr w:type="spellEnd"/>
      <w:r w:rsidRPr="00631867">
        <w:rPr>
          <w:rFonts w:ascii="Times New Roman" w:eastAsiaTheme="minorHAnsi" w:hAnsi="Times New Roman" w:cs="Times New Roman"/>
          <w:sz w:val="28"/>
          <w:szCs w:val="28"/>
          <w:shd w:val="clear" w:color="auto" w:fill="FFFFFF"/>
          <w:lang w:eastAsia="en-US" w:bidi="ar-SA"/>
        </w:rPr>
        <w:t>-юные защитники природы!» и т.д.</w:t>
      </w:r>
    </w:p>
    <w:p w14:paraId="6B66B2AF" w14:textId="0A56FD4B" w:rsidR="001F2B25" w:rsidRDefault="001F2B25" w:rsidP="00BE4A2E">
      <w:pPr>
        <w:ind w:firstLine="708"/>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 xml:space="preserve">В рамках выстраивания работы по взаимодействию и интеграции в области естественнонаучной направленности учреждениями реализуются совместные межведомственные проекты, которые позволяют максимально привлекать детей и </w:t>
      </w:r>
      <w:r w:rsidRPr="00631867">
        <w:rPr>
          <w:rFonts w:ascii="Times New Roman" w:eastAsiaTheme="minorHAnsi" w:hAnsi="Times New Roman" w:cs="Times New Roman"/>
          <w:sz w:val="28"/>
          <w:szCs w:val="28"/>
          <w:shd w:val="clear" w:color="auto" w:fill="FFFFFF"/>
          <w:lang w:eastAsia="en-US" w:bidi="ar-SA"/>
        </w:rPr>
        <w:lastRenderedPageBreak/>
        <w:t>подростков к проблемам обращения с твёрдыми коммунальными отходами.</w:t>
      </w:r>
      <w:r w:rsidR="00BE4A2E">
        <w:rPr>
          <w:rFonts w:ascii="Times New Roman" w:eastAsiaTheme="minorHAnsi" w:hAnsi="Times New Roman" w:cs="Times New Roman"/>
          <w:sz w:val="28"/>
          <w:szCs w:val="28"/>
          <w:shd w:val="clear" w:color="auto" w:fill="FFFFFF"/>
          <w:lang w:eastAsia="en-US" w:bidi="ar-SA"/>
        </w:rPr>
        <w:t xml:space="preserve"> </w:t>
      </w:r>
      <w:r w:rsidRPr="00631867">
        <w:rPr>
          <w:rFonts w:ascii="Times New Roman" w:eastAsiaTheme="minorHAnsi" w:hAnsi="Times New Roman" w:cs="Times New Roman"/>
          <w:sz w:val="28"/>
          <w:szCs w:val="28"/>
          <w:shd w:val="clear" w:color="auto" w:fill="FFFFFF"/>
          <w:lang w:eastAsia="en-US" w:bidi="ar-SA"/>
        </w:rPr>
        <w:t xml:space="preserve">Например, Комиссия по экологии Общественной палаты Ивановской области на постоянной основе проводит просветительские акции по формированию экологического сознания и бережного отношения к окружающей среде у подрастающего поколения, информирует об экологических интернет-платформах, акциях по сбору вторсырья, необходимости раздельного сбора мусора. </w:t>
      </w:r>
    </w:p>
    <w:p w14:paraId="6BD056D1" w14:textId="77777777" w:rsidR="00C76EA0" w:rsidRPr="00631867" w:rsidRDefault="00C76EA0" w:rsidP="00C76EA0">
      <w:pPr>
        <w:ind w:firstLine="709"/>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Ежегодный охват детей вышеуказанными и иными мероприятиями составляет свыше 15 000 человек.</w:t>
      </w:r>
    </w:p>
    <w:p w14:paraId="3D1484AA" w14:textId="07534128" w:rsidR="001F2B25" w:rsidRDefault="00BE4A2E" w:rsidP="001F2B25">
      <w:pPr>
        <w:ind w:firstLine="708"/>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О</w:t>
      </w:r>
      <w:r w:rsidR="001F2B25" w:rsidRPr="00631867">
        <w:rPr>
          <w:rFonts w:ascii="Times New Roman" w:eastAsiaTheme="minorHAnsi" w:hAnsi="Times New Roman" w:cs="Times New Roman"/>
          <w:sz w:val="28"/>
          <w:szCs w:val="28"/>
          <w:shd w:val="clear" w:color="auto" w:fill="FFFFFF"/>
          <w:lang w:eastAsia="en-US" w:bidi="ar-SA"/>
        </w:rPr>
        <w:t xml:space="preserve">бразовательными учреждениями скорректированы программы развития, составлены соглашения о взаимодействии между образовательными учреждениями и социальными партнёрами по реализации совместных экологических проектов. Социальными партнёрами в области естественнонаучного направления являются ОГКУ «Ивановское лесничество», Ивановское отделение Союза охраны птиц России, ФГБОУ ВО «Ивановский Государственный Университет», Департамент природных ресурсов и экологии Ивановской области, Межрегиональное управление </w:t>
      </w:r>
      <w:proofErr w:type="spellStart"/>
      <w:r w:rsidR="001F2B25" w:rsidRPr="00631867">
        <w:rPr>
          <w:rFonts w:ascii="Times New Roman" w:eastAsiaTheme="minorHAnsi" w:hAnsi="Times New Roman" w:cs="Times New Roman"/>
          <w:sz w:val="28"/>
          <w:szCs w:val="28"/>
          <w:shd w:val="clear" w:color="auto" w:fill="FFFFFF"/>
          <w:lang w:eastAsia="en-US" w:bidi="ar-SA"/>
        </w:rPr>
        <w:t>Росприроднадзора</w:t>
      </w:r>
      <w:proofErr w:type="spellEnd"/>
      <w:r w:rsidR="001F2B25" w:rsidRPr="00631867">
        <w:rPr>
          <w:rFonts w:ascii="Times New Roman" w:eastAsiaTheme="minorHAnsi" w:hAnsi="Times New Roman" w:cs="Times New Roman"/>
          <w:sz w:val="28"/>
          <w:szCs w:val="28"/>
          <w:shd w:val="clear" w:color="auto" w:fill="FFFFFF"/>
          <w:lang w:eastAsia="en-US" w:bidi="ar-SA"/>
        </w:rPr>
        <w:t xml:space="preserve"> по Ивановской и Владимирской областям, Российское общество «Знание» и др.</w:t>
      </w:r>
    </w:p>
    <w:p w14:paraId="6F702C99" w14:textId="77777777" w:rsidR="00C2542E" w:rsidRPr="00B82870" w:rsidRDefault="00C2542E" w:rsidP="00443A31">
      <w:pPr>
        <w:tabs>
          <w:tab w:val="left" w:pos="993"/>
        </w:tabs>
        <w:ind w:left="1069"/>
        <w:jc w:val="both"/>
        <w:rPr>
          <w:b/>
        </w:rPr>
      </w:pPr>
      <w:r>
        <w:t>•</w:t>
      </w:r>
      <w:r>
        <w:tab/>
      </w:r>
      <w:r w:rsidRPr="00705406">
        <w:rPr>
          <w:rFonts w:ascii="Times New Roman" w:eastAsiaTheme="minorHAnsi" w:hAnsi="Times New Roman" w:cs="Times New Roman"/>
          <w:b/>
          <w:sz w:val="28"/>
          <w:szCs w:val="28"/>
          <w:shd w:val="clear" w:color="auto" w:fill="FFFFFF"/>
          <w:lang w:eastAsia="en-US" w:bidi="ar-SA"/>
        </w:rPr>
        <w:t>Выстраивание системы профилактической работы</w:t>
      </w:r>
    </w:p>
    <w:p w14:paraId="3D6BD2EF" w14:textId="5FF09AE7"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Во всех общеобразовательных учреждениях в 2023 – 2024 учебном году были организованы родительские собрания с привлечением сотрудников ОВД по теме осуществления родителями контроля</w:t>
      </w:r>
      <w:r w:rsidR="001F2B25">
        <w:rPr>
          <w:rFonts w:ascii="Times New Roman" w:eastAsiaTheme="minorHAnsi" w:hAnsi="Times New Roman" w:cs="Times New Roman"/>
          <w:sz w:val="28"/>
          <w:szCs w:val="28"/>
          <w:shd w:val="clear" w:color="auto" w:fill="FFFFFF"/>
          <w:lang w:eastAsia="en-US" w:bidi="ar-SA"/>
        </w:rPr>
        <w:t xml:space="preserve"> </w:t>
      </w:r>
      <w:r w:rsidRPr="00F00065">
        <w:rPr>
          <w:rFonts w:ascii="Times New Roman" w:eastAsiaTheme="minorHAnsi" w:hAnsi="Times New Roman" w:cs="Times New Roman"/>
          <w:sz w:val="28"/>
          <w:szCs w:val="28"/>
          <w:shd w:val="clear" w:color="auto" w:fill="FFFFFF"/>
          <w:lang w:eastAsia="en-US" w:bidi="ar-SA"/>
        </w:rPr>
        <w:t xml:space="preserve">за поведением детей и подростков в информационно-телекоммуникационной сети «Интернет», социальных сетях и мессенджерах, в том числе проведены классные часы и беседы с обучающимися. </w:t>
      </w:r>
    </w:p>
    <w:p w14:paraId="6C87DD49" w14:textId="78366C27"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 xml:space="preserve">В рамках пятого этапа межведомственной комплексной профилактической операции «Несовершеннолетние» - «Лидер» во всех общеобразовательных школах города проведен всероссийский урок «Безопасный интернет», в котором приняли участие 25620 обучающихся (школам были направлены методические рекомендации), а также проведена разъяснительная работа с родителями обучающихся  образовательных организаций (14700 человек) о необходимости постоянного контроля за поведением детей в сети Интернет, контроля за ведением ими блогов, каналов и других сообществ, созданных в </w:t>
      </w:r>
      <w:proofErr w:type="spellStart"/>
      <w:r w:rsidRPr="00F00065">
        <w:rPr>
          <w:rFonts w:ascii="Times New Roman" w:eastAsiaTheme="minorHAnsi" w:hAnsi="Times New Roman" w:cs="Times New Roman"/>
          <w:sz w:val="28"/>
          <w:szCs w:val="28"/>
          <w:shd w:val="clear" w:color="auto" w:fill="FFFFFF"/>
          <w:lang w:eastAsia="en-US" w:bidi="ar-SA"/>
        </w:rPr>
        <w:t>соц.сетях</w:t>
      </w:r>
      <w:proofErr w:type="spellEnd"/>
      <w:r w:rsidRPr="00F00065">
        <w:rPr>
          <w:rFonts w:ascii="Times New Roman" w:eastAsiaTheme="minorHAnsi" w:hAnsi="Times New Roman" w:cs="Times New Roman"/>
          <w:sz w:val="28"/>
          <w:szCs w:val="28"/>
          <w:shd w:val="clear" w:color="auto" w:fill="FFFFFF"/>
          <w:lang w:eastAsia="en-US" w:bidi="ar-SA"/>
        </w:rPr>
        <w:t xml:space="preserve"> и мессенджерах.</w:t>
      </w:r>
    </w:p>
    <w:p w14:paraId="633A1A9D" w14:textId="4595F3F2" w:rsidR="00C2542E" w:rsidRPr="00F00065" w:rsidRDefault="00C2542E" w:rsidP="00BC636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Повышению педагогической компетентности педагогов и психологов способствовали мероприятия, проводимые с участием специалистов. В ноябре 2023 году специалистами центра профориентации проведены обучающие семинары для психологов на тему: «Опасности, которые таит Интернет». Во всех муниципальных образовательных учреждениях работает система контентной фильтрации, ограничивающая доступ несовершеннолетних к информации, причиняющей вред здоровью и (или) развитию детей. Обновление списка ограничений доступа обучающихся в сеть «Интернет» проводится интернет - провайдером в режиме реального времени на основании информации из официального реестра Федеральной службы по надзору в сфере связи, информационных технологий и массовых коммуникаций.</w:t>
      </w:r>
    </w:p>
    <w:p w14:paraId="471BD366" w14:textId="211E7082"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 xml:space="preserve">Все образовательные учреждения города реализуют программы воспитания, в которых обязательным модулем является раздел «Профилактика». В рамках плана реализуются мероприятия по ЗОЖ, профилактике наркомании, </w:t>
      </w:r>
      <w:proofErr w:type="spellStart"/>
      <w:r w:rsidRPr="00F00065">
        <w:rPr>
          <w:rFonts w:ascii="Times New Roman" w:eastAsiaTheme="minorHAnsi" w:hAnsi="Times New Roman" w:cs="Times New Roman"/>
          <w:sz w:val="28"/>
          <w:szCs w:val="28"/>
          <w:shd w:val="clear" w:color="auto" w:fill="FFFFFF"/>
          <w:lang w:eastAsia="en-US" w:bidi="ar-SA"/>
        </w:rPr>
        <w:t>табакокурения</w:t>
      </w:r>
      <w:proofErr w:type="spellEnd"/>
      <w:r w:rsidRPr="00F00065">
        <w:rPr>
          <w:rFonts w:ascii="Times New Roman" w:eastAsiaTheme="minorHAnsi" w:hAnsi="Times New Roman" w:cs="Times New Roman"/>
          <w:sz w:val="28"/>
          <w:szCs w:val="28"/>
          <w:shd w:val="clear" w:color="auto" w:fill="FFFFFF"/>
          <w:lang w:eastAsia="en-US" w:bidi="ar-SA"/>
        </w:rPr>
        <w:t xml:space="preserve">, алкоголизма. В рамках профилактики наркомании и алкоголизации несовершеннолетних в 2023 – 2024 учебном году проведены мероприятия </w:t>
      </w:r>
      <w:r w:rsidRPr="00F00065">
        <w:rPr>
          <w:rFonts w:ascii="Times New Roman" w:eastAsiaTheme="minorHAnsi" w:hAnsi="Times New Roman" w:cs="Times New Roman"/>
          <w:sz w:val="28"/>
          <w:szCs w:val="28"/>
          <w:shd w:val="clear" w:color="auto" w:fill="FFFFFF"/>
          <w:lang w:eastAsia="en-US" w:bidi="ar-SA"/>
        </w:rPr>
        <w:lastRenderedPageBreak/>
        <w:t xml:space="preserve">межведомственной профилактической операции «Несовершеннолетние» - «Здоровый образ жизни», в ходе которой были осуществлены рейды в неблагополучные семьи, проведены лекции и выступления по темам ЗОЖ и профилактики употребления ПАВ  для педагогических работников, родителей и несовершеннолетних, мероприятия по профилактике ВИЧ/СПИД, индивидуальные беседы с н/л группы риска, а также обучающиеся приняли участие в социально- профилактической  акции «Анатомия здоровья» (3-11 классы) и городском фестивале видеороликов «Я выбираю жизнь!» </w:t>
      </w:r>
    </w:p>
    <w:p w14:paraId="1189CC25" w14:textId="77777777"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 xml:space="preserve">В рамках профилактики во всех общеобразовательных учреждениях были организованы </w:t>
      </w:r>
      <w:proofErr w:type="spellStart"/>
      <w:r w:rsidRPr="00F00065">
        <w:rPr>
          <w:rFonts w:ascii="Times New Roman" w:eastAsiaTheme="minorHAnsi" w:hAnsi="Times New Roman" w:cs="Times New Roman"/>
          <w:sz w:val="28"/>
          <w:szCs w:val="28"/>
          <w:shd w:val="clear" w:color="auto" w:fill="FFFFFF"/>
          <w:lang w:eastAsia="en-US" w:bidi="ar-SA"/>
        </w:rPr>
        <w:t>внутришкольные</w:t>
      </w:r>
      <w:proofErr w:type="spellEnd"/>
      <w:r w:rsidRPr="00F00065">
        <w:rPr>
          <w:rFonts w:ascii="Times New Roman" w:eastAsiaTheme="minorHAnsi" w:hAnsi="Times New Roman" w:cs="Times New Roman"/>
          <w:sz w:val="28"/>
          <w:szCs w:val="28"/>
          <w:shd w:val="clear" w:color="auto" w:fill="FFFFFF"/>
          <w:lang w:eastAsia="en-US" w:bidi="ar-SA"/>
        </w:rPr>
        <w:t xml:space="preserve"> мероприятия для обучающихся, направленные на пропаганду здорового образа жизни и профилактику употребления ПАВ, в том числе, с участием субъектов профилактики: семинары, круглые столы по проблемам здорового образа жизни. Также состоялись мероприятия для педагогов и родителей: родительские собрания и групповые консультации для родителей (примеры тематики: «Психологическое здоровье обучающихся – залог успешного развития школьников», «Формирование культуры ЗОЖ в семье», «Психологическое здоровье подростка», «Профилактика вредных привычек у подростков» и др., в </w:t>
      </w:r>
      <w:proofErr w:type="spellStart"/>
      <w:r w:rsidRPr="00F00065">
        <w:rPr>
          <w:rFonts w:ascii="Times New Roman" w:eastAsiaTheme="minorHAnsi" w:hAnsi="Times New Roman" w:cs="Times New Roman"/>
          <w:sz w:val="28"/>
          <w:szCs w:val="28"/>
          <w:shd w:val="clear" w:color="auto" w:fill="FFFFFF"/>
          <w:lang w:eastAsia="en-US" w:bidi="ar-SA"/>
        </w:rPr>
        <w:t>т.ч</w:t>
      </w:r>
      <w:proofErr w:type="spellEnd"/>
      <w:r w:rsidRPr="00F00065">
        <w:rPr>
          <w:rFonts w:ascii="Times New Roman" w:eastAsiaTheme="minorHAnsi" w:hAnsi="Times New Roman" w:cs="Times New Roman"/>
          <w:sz w:val="28"/>
          <w:szCs w:val="28"/>
          <w:shd w:val="clear" w:color="auto" w:fill="FFFFFF"/>
          <w:lang w:eastAsia="en-US" w:bidi="ar-SA"/>
        </w:rPr>
        <w:t xml:space="preserve">., с участием врача – нарколога, педагогов - психологов) и педагогические совещания, семинары, заседания методических объединений на темы </w:t>
      </w:r>
      <w:proofErr w:type="spellStart"/>
      <w:r w:rsidRPr="00F00065">
        <w:rPr>
          <w:rFonts w:ascii="Times New Roman" w:eastAsiaTheme="minorHAnsi" w:hAnsi="Times New Roman" w:cs="Times New Roman"/>
          <w:sz w:val="28"/>
          <w:szCs w:val="28"/>
          <w:shd w:val="clear" w:color="auto" w:fill="FFFFFF"/>
          <w:lang w:eastAsia="en-US" w:bidi="ar-SA"/>
        </w:rPr>
        <w:t>здоровьесбережения</w:t>
      </w:r>
      <w:proofErr w:type="spellEnd"/>
      <w:r w:rsidRPr="00F00065">
        <w:rPr>
          <w:rFonts w:ascii="Times New Roman" w:eastAsiaTheme="minorHAnsi" w:hAnsi="Times New Roman" w:cs="Times New Roman"/>
          <w:sz w:val="28"/>
          <w:szCs w:val="28"/>
          <w:shd w:val="clear" w:color="auto" w:fill="FFFFFF"/>
          <w:lang w:eastAsia="en-US" w:bidi="ar-SA"/>
        </w:rPr>
        <w:t xml:space="preserve"> детей, в </w:t>
      </w:r>
      <w:proofErr w:type="spellStart"/>
      <w:r w:rsidRPr="00F00065">
        <w:rPr>
          <w:rFonts w:ascii="Times New Roman" w:eastAsiaTheme="minorHAnsi" w:hAnsi="Times New Roman" w:cs="Times New Roman"/>
          <w:sz w:val="28"/>
          <w:szCs w:val="28"/>
          <w:shd w:val="clear" w:color="auto" w:fill="FFFFFF"/>
          <w:lang w:eastAsia="en-US" w:bidi="ar-SA"/>
        </w:rPr>
        <w:t>т.ч</w:t>
      </w:r>
      <w:proofErr w:type="spellEnd"/>
      <w:r w:rsidRPr="00F00065">
        <w:rPr>
          <w:rFonts w:ascii="Times New Roman" w:eastAsiaTheme="minorHAnsi" w:hAnsi="Times New Roman" w:cs="Times New Roman"/>
          <w:sz w:val="28"/>
          <w:szCs w:val="28"/>
          <w:shd w:val="clear" w:color="auto" w:fill="FFFFFF"/>
          <w:lang w:eastAsia="en-US" w:bidi="ar-SA"/>
        </w:rPr>
        <w:t>. психологического здоровья, изучения проблемы профилактики употребления ПАВ в подростковой среде, в апреле состоялся марафон «Здоровая нация».</w:t>
      </w:r>
    </w:p>
    <w:p w14:paraId="6E6963FB" w14:textId="5C773DA3"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В соответствии с приказом Министерства просвещения Российской Федерации от 20.02.2020 г. № 59, с пунктом 2.7. Протокола Государственного антинаркотического комитета от 24 декабря 2018 года №39, приказом Департамента образования Ивановской области от 13.09.2022 № 1046-о «Об организации проведения социально-психологического тестирования обучающихся в общеобразовательных организациях, профессиональных образовательных организациях, направленного на раннее выявление незаконного потребления наркотических средств и психотропных веществ,  в 2023 – 2024 учебном году»  школьники города Иванова  14 -18 лет (более 15 000 человек)  приняли участие  в социально-психологическом тестировании, направленно</w:t>
      </w:r>
      <w:r w:rsidR="00930CE5">
        <w:rPr>
          <w:rFonts w:ascii="Times New Roman" w:eastAsiaTheme="minorHAnsi" w:hAnsi="Times New Roman" w:cs="Times New Roman"/>
          <w:sz w:val="28"/>
          <w:szCs w:val="28"/>
          <w:shd w:val="clear" w:color="auto" w:fill="FFFFFF"/>
          <w:lang w:eastAsia="en-US" w:bidi="ar-SA"/>
        </w:rPr>
        <w:t>м</w:t>
      </w:r>
      <w:r w:rsidRPr="00F00065">
        <w:rPr>
          <w:rFonts w:ascii="Times New Roman" w:eastAsiaTheme="minorHAnsi" w:hAnsi="Times New Roman" w:cs="Times New Roman"/>
          <w:sz w:val="28"/>
          <w:szCs w:val="28"/>
          <w:shd w:val="clear" w:color="auto" w:fill="FFFFFF"/>
          <w:lang w:eastAsia="en-US" w:bidi="ar-SA"/>
        </w:rPr>
        <w:t xml:space="preserve"> на раннее выявление незаконного потребления наркотических средств и психотропных веществ.</w:t>
      </w:r>
    </w:p>
    <w:p w14:paraId="5C2D8B65" w14:textId="77777777"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Управлением образования в рамках антинаркотического месячника было организовано совещание для заместителей директоров по воспитательной работе, а также социальных педагогов образовательных организациях города Иванова с привлечением специалиста по социальной работе ОБУЗ "Ивановский областной наркологический диспансер" на тему «Проблема потребления ПАВ среди учащихся, организация профилактической работы среди несовершеннолетних, работы, направленной на раннее выявление потребления наркотических средств и психотропных веществ среди учащихся в немедицинских целях».</w:t>
      </w:r>
    </w:p>
    <w:p w14:paraId="5A497B3B" w14:textId="14A429FC"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 xml:space="preserve">Для организации работы по просвещению родителей (законных представителей) в области повышения компетенций в вопросах семейных отношений, воспитания детей определены запросы целевых групп на формирование и повышение психолого-педагогической, медицинской и правовой компетентности родителей. В дистанционных родительских собраниях и профилактических беседах, в том числе регионального и федерального уровня, приняло участие более 3000 чел. Образовательными учреждениями проводились занятия, направленные на </w:t>
      </w:r>
      <w:r w:rsidRPr="00F00065">
        <w:rPr>
          <w:rFonts w:ascii="Times New Roman" w:eastAsiaTheme="minorHAnsi" w:hAnsi="Times New Roman" w:cs="Times New Roman"/>
          <w:sz w:val="28"/>
          <w:szCs w:val="28"/>
          <w:shd w:val="clear" w:color="auto" w:fill="FFFFFF"/>
          <w:lang w:eastAsia="en-US" w:bidi="ar-SA"/>
        </w:rPr>
        <w:lastRenderedPageBreak/>
        <w:t>повышение родительской компетенции, пропаганду ценностей семейного образа жизни, формирование позитивного опыта отцовства и материнства.</w:t>
      </w:r>
    </w:p>
    <w:p w14:paraId="6B68EF59" w14:textId="36CF773B" w:rsidR="00C2542E" w:rsidRDefault="00C2542E" w:rsidP="001F2B25">
      <w:pPr>
        <w:jc w:val="both"/>
      </w:pPr>
      <w:r>
        <w:tab/>
      </w:r>
    </w:p>
    <w:p w14:paraId="50240F3F" w14:textId="05B45214" w:rsidR="00D52F56" w:rsidRPr="00E431E2" w:rsidRDefault="007A4880" w:rsidP="00D52F56">
      <w:pPr>
        <w:jc w:val="center"/>
        <w:rPr>
          <w:rStyle w:val="aff0"/>
          <w:rFonts w:ascii="Times New Roman" w:eastAsiaTheme="minorEastAsia" w:hAnsi="Times New Roman" w:cs="Times New Roman"/>
          <w:bCs w:val="0"/>
          <w:color w:val="auto"/>
          <w:spacing w:val="15"/>
          <w:sz w:val="28"/>
          <w:szCs w:val="28"/>
        </w:rPr>
      </w:pPr>
      <w:r w:rsidRPr="00E431E2">
        <w:rPr>
          <w:rStyle w:val="aff0"/>
          <w:rFonts w:ascii="Times New Roman" w:eastAsiaTheme="minorEastAsia" w:hAnsi="Times New Roman" w:cs="Times New Roman"/>
          <w:bCs w:val="0"/>
          <w:color w:val="auto"/>
          <w:spacing w:val="15"/>
          <w:sz w:val="28"/>
          <w:szCs w:val="28"/>
        </w:rPr>
        <w:t xml:space="preserve">3.1.4. </w:t>
      </w:r>
      <w:bookmarkStart w:id="19" w:name="инновацпространство"/>
      <w:r w:rsidR="00D52F56" w:rsidRPr="00E431E2">
        <w:rPr>
          <w:rStyle w:val="aff0"/>
          <w:rFonts w:ascii="Times New Roman" w:eastAsiaTheme="minorEastAsia" w:hAnsi="Times New Roman" w:cs="Times New Roman"/>
          <w:bCs w:val="0"/>
          <w:color w:val="auto"/>
          <w:spacing w:val="15"/>
          <w:sz w:val="28"/>
          <w:szCs w:val="28"/>
        </w:rPr>
        <w:t xml:space="preserve">Инновационное пространство муниципальной системы образования </w:t>
      </w:r>
    </w:p>
    <w:bookmarkEnd w:id="19"/>
    <w:p w14:paraId="1269D149" w14:textId="5332F239" w:rsidR="00D52F56" w:rsidRPr="007A4880" w:rsidRDefault="00D52F56" w:rsidP="00D52F56">
      <w:pPr>
        <w:shd w:val="clear" w:color="auto" w:fill="FFFFFF"/>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В целях реализации приоритетных направлений государственной политики РФ в сфере образования, обеспечения модернизации и развития муниципальной системы образования</w:t>
      </w:r>
      <w:r w:rsidR="001B5CE5">
        <w:rPr>
          <w:rFonts w:ascii="Times New Roman" w:eastAsiaTheme="minorHAnsi" w:hAnsi="Times New Roman" w:cs="Times New Roman"/>
          <w:sz w:val="28"/>
          <w:szCs w:val="28"/>
          <w:shd w:val="clear" w:color="auto" w:fill="FFFFFF"/>
          <w:lang w:eastAsia="en-US" w:bidi="ar-SA"/>
        </w:rPr>
        <w:t xml:space="preserve"> (далее – МСО)</w:t>
      </w:r>
      <w:r w:rsidRPr="007A4880">
        <w:rPr>
          <w:rFonts w:ascii="Times New Roman" w:eastAsiaTheme="minorHAnsi" w:hAnsi="Times New Roman" w:cs="Times New Roman"/>
          <w:sz w:val="28"/>
          <w:szCs w:val="28"/>
          <w:shd w:val="clear" w:color="auto" w:fill="FFFFFF"/>
          <w:lang w:eastAsia="en-US" w:bidi="ar-SA"/>
        </w:rPr>
        <w:t xml:space="preserve">, формирования инновационных компетентностей административных и педагогических работников </w:t>
      </w:r>
      <w:r w:rsidR="001B5CE5">
        <w:rPr>
          <w:rFonts w:ascii="Times New Roman" w:eastAsiaTheme="minorHAnsi" w:hAnsi="Times New Roman" w:cs="Times New Roman"/>
          <w:sz w:val="28"/>
          <w:szCs w:val="28"/>
          <w:shd w:val="clear" w:color="auto" w:fill="FFFFFF"/>
          <w:lang w:eastAsia="en-US" w:bidi="ar-SA"/>
        </w:rPr>
        <w:t xml:space="preserve">МСО </w:t>
      </w:r>
      <w:r w:rsidRPr="007A4880">
        <w:rPr>
          <w:rFonts w:ascii="Times New Roman" w:eastAsiaTheme="minorHAnsi" w:hAnsi="Times New Roman" w:cs="Times New Roman"/>
          <w:sz w:val="28"/>
          <w:szCs w:val="28"/>
          <w:shd w:val="clear" w:color="auto" w:fill="FFFFFF"/>
          <w:lang w:eastAsia="en-US" w:bidi="ar-SA"/>
        </w:rPr>
        <w:t>определен порядок формирования и функционирования инновационной инфраструктуры.</w:t>
      </w:r>
    </w:p>
    <w:p w14:paraId="008E987E" w14:textId="77777777" w:rsidR="00D52F56" w:rsidRPr="007A4880" w:rsidRDefault="00D52F56" w:rsidP="00D52F56">
      <w:pPr>
        <w:shd w:val="clear" w:color="auto" w:fill="FFFFFF"/>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В настоящее время источниками, определяющими содержание инновационной деятельности, стали обновленные Федеральные государственные образовательные стандарты начального, основного и среднего общего образования, Государственная программа Российской Федерации «Развитие образования» 2018-2025 годы, национальный проект «Образование», проект «Школа </w:t>
      </w:r>
      <w:proofErr w:type="spellStart"/>
      <w:r w:rsidRPr="007A4880">
        <w:rPr>
          <w:rFonts w:ascii="Times New Roman" w:eastAsiaTheme="minorHAnsi" w:hAnsi="Times New Roman" w:cs="Times New Roman"/>
          <w:sz w:val="28"/>
          <w:szCs w:val="28"/>
          <w:shd w:val="clear" w:color="auto" w:fill="FFFFFF"/>
          <w:lang w:eastAsia="en-US" w:bidi="ar-SA"/>
        </w:rPr>
        <w:t>Минпросвещения</w:t>
      </w:r>
      <w:proofErr w:type="spellEnd"/>
      <w:r w:rsidRPr="007A4880">
        <w:rPr>
          <w:rFonts w:ascii="Times New Roman" w:eastAsiaTheme="minorHAnsi" w:hAnsi="Times New Roman" w:cs="Times New Roman"/>
          <w:sz w:val="28"/>
          <w:szCs w:val="28"/>
          <w:shd w:val="clear" w:color="auto" w:fill="FFFFFF"/>
          <w:lang w:eastAsia="en-US" w:bidi="ar-SA"/>
        </w:rPr>
        <w:t xml:space="preserve"> России». </w:t>
      </w:r>
    </w:p>
    <w:p w14:paraId="797CCB5F" w14:textId="16317479" w:rsidR="00D52F56" w:rsidRPr="007A4880"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Координатором инновационной деятельности в </w:t>
      </w:r>
      <w:r w:rsidR="001B5CE5">
        <w:rPr>
          <w:rFonts w:ascii="Times New Roman" w:eastAsiaTheme="minorHAnsi" w:hAnsi="Times New Roman" w:cs="Times New Roman"/>
          <w:sz w:val="28"/>
          <w:szCs w:val="28"/>
          <w:shd w:val="clear" w:color="auto" w:fill="FFFFFF"/>
          <w:lang w:eastAsia="en-US" w:bidi="ar-SA"/>
        </w:rPr>
        <w:t xml:space="preserve">МСО </w:t>
      </w:r>
      <w:r w:rsidR="007A4880" w:rsidRPr="007A4880">
        <w:rPr>
          <w:rFonts w:ascii="Times New Roman" w:eastAsiaTheme="minorHAnsi" w:hAnsi="Times New Roman" w:cs="Times New Roman"/>
          <w:sz w:val="28"/>
          <w:szCs w:val="28"/>
          <w:shd w:val="clear" w:color="auto" w:fill="FFFFFF"/>
          <w:lang w:eastAsia="en-US" w:bidi="ar-SA"/>
        </w:rPr>
        <w:t>является</w:t>
      </w:r>
      <w:r w:rsidRPr="007A4880">
        <w:rPr>
          <w:rFonts w:ascii="Times New Roman" w:eastAsiaTheme="minorHAnsi" w:hAnsi="Times New Roman" w:cs="Times New Roman"/>
          <w:sz w:val="28"/>
          <w:szCs w:val="28"/>
          <w:shd w:val="clear" w:color="auto" w:fill="FFFFFF"/>
          <w:lang w:eastAsia="en-US" w:bidi="ar-SA"/>
        </w:rPr>
        <w:t xml:space="preserve"> Методический центр в системе образования. Информационно-методическим ресурсом по сопровождению инновационной деятельности является сайт МБУ МЦ содержащий актуальные и своевременно обновляемые данные в рубриках: нормативно-правовая база инновационной деятельности, площадки эффективных образовательных практик, муниципальный конкурс инновационных площадок, Форум инноваций, и др.</w:t>
      </w:r>
    </w:p>
    <w:p w14:paraId="43930528" w14:textId="77777777" w:rsidR="00D52F56" w:rsidRPr="007A4880" w:rsidRDefault="00D52F56" w:rsidP="00D52F56">
      <w:pPr>
        <w:shd w:val="clear" w:color="auto" w:fill="FFFFFF"/>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Инновационная инфраструктура муниципальной системы образования в 2023-2024 учебном году представлена федеральными, региональными и муниципальными инновационными площадками, учреждениями, реализующими инновационные образовательные программы, экспериментальными площадками федеральных научных учреждений. Всего в инновационную деятельность включено более 40 % от общего количества образовательных организаций города. </w:t>
      </w:r>
    </w:p>
    <w:p w14:paraId="7A39A878" w14:textId="30F6E46C" w:rsidR="00D52F56" w:rsidRPr="007A4880"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На сегодняшний день действует 78 инновационных площадок на базе 49 образовательных организаций города Иваново. 4 учреждения реализуют сразу по три проекта: школы №№ 6, 18, сад № 171 и МБУ ДО ЦОТ «Омега». 13 учреждений реализуют по два проекта: школы №№ 5, 22, 23, 30, 54 и 67; сады: 1, 15,47, 32, 58, 99, </w:t>
      </w:r>
      <w:r w:rsidR="001B5CE5">
        <w:rPr>
          <w:rFonts w:ascii="Times New Roman" w:eastAsiaTheme="minorHAnsi" w:hAnsi="Times New Roman" w:cs="Times New Roman"/>
          <w:sz w:val="28"/>
          <w:szCs w:val="28"/>
          <w:shd w:val="clear" w:color="auto" w:fill="FFFFFF"/>
          <w:lang w:eastAsia="en-US" w:bidi="ar-SA"/>
        </w:rPr>
        <w:t>МБУ ДО ЦСК</w:t>
      </w:r>
      <w:r w:rsidRPr="007A4880">
        <w:rPr>
          <w:rFonts w:ascii="Times New Roman" w:eastAsiaTheme="minorHAnsi" w:hAnsi="Times New Roman" w:cs="Times New Roman"/>
          <w:sz w:val="28"/>
          <w:szCs w:val="28"/>
          <w:shd w:val="clear" w:color="auto" w:fill="FFFFFF"/>
          <w:lang w:eastAsia="en-US" w:bidi="ar-SA"/>
        </w:rPr>
        <w:t xml:space="preserve"> «Притяжение».</w:t>
      </w:r>
    </w:p>
    <w:p w14:paraId="1100F4BD" w14:textId="77777777" w:rsidR="00D52F56" w:rsidRPr="007A4880"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В 2023-2024 учебном году инновационная деятельность осуществлялась в соответствии со следующими приоритетными направлениями: </w:t>
      </w:r>
    </w:p>
    <w:p w14:paraId="6CB9B4EC" w14:textId="77777777"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внедрение новых методов обучения и воспитания, образовательных технологий,</w:t>
      </w:r>
    </w:p>
    <w:p w14:paraId="2B5EBFC4" w14:textId="77777777"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обеспечивающих освоение обучающимися образовательных учреждений базовых навыков и умений;</w:t>
      </w:r>
    </w:p>
    <w:p w14:paraId="6CEF89C2" w14:textId="77777777"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эффективные модели управления образовательной организацией в современных условиях;</w:t>
      </w:r>
    </w:p>
    <w:p w14:paraId="3C84C339" w14:textId="77777777"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практики управления системой оценки качества образования в образовательном учреждении;</w:t>
      </w:r>
    </w:p>
    <w:p w14:paraId="4C424357" w14:textId="77777777"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 создание комфортной, безопасной и мотивирующей образовательной среды; </w:t>
      </w:r>
    </w:p>
    <w:p w14:paraId="251E2E15" w14:textId="77777777"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внедрение модели цифровой образовательной среды в образовательном учреждении;</w:t>
      </w:r>
    </w:p>
    <w:p w14:paraId="11DAAE6E" w14:textId="3E2ADB5F" w:rsidR="00D52F56"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 формирование эффективной системы выявления, поддержки и развития </w:t>
      </w:r>
      <w:r w:rsidRPr="007A4880">
        <w:rPr>
          <w:rFonts w:ascii="Times New Roman" w:eastAsiaTheme="minorHAnsi" w:hAnsi="Times New Roman" w:cs="Times New Roman"/>
          <w:sz w:val="28"/>
          <w:szCs w:val="28"/>
          <w:shd w:val="clear" w:color="auto" w:fill="FFFFFF"/>
          <w:lang w:eastAsia="en-US" w:bidi="ar-SA"/>
        </w:rPr>
        <w:lastRenderedPageBreak/>
        <w:t>способностей и талантов у детей.</w:t>
      </w:r>
    </w:p>
    <w:p w14:paraId="0D625A6D" w14:textId="77777777" w:rsidR="00D52F56" w:rsidRPr="00A838EC" w:rsidRDefault="00D52F56" w:rsidP="00A838EC">
      <w:pPr>
        <w:jc w:val="center"/>
        <w:rPr>
          <w:rFonts w:ascii="Times New Roman" w:eastAsiaTheme="minorHAnsi" w:hAnsi="Times New Roman" w:cs="Times New Roman"/>
          <w:b/>
          <w:sz w:val="28"/>
          <w:szCs w:val="28"/>
          <w:shd w:val="clear" w:color="auto" w:fill="FFFFFF"/>
          <w:lang w:eastAsia="en-US" w:bidi="ar-SA"/>
        </w:rPr>
      </w:pPr>
      <w:r w:rsidRPr="00A838EC">
        <w:rPr>
          <w:rFonts w:ascii="Times New Roman" w:eastAsiaTheme="minorHAnsi" w:hAnsi="Times New Roman" w:cs="Times New Roman"/>
          <w:b/>
          <w:sz w:val="28"/>
          <w:szCs w:val="28"/>
          <w:shd w:val="clear" w:color="auto" w:fill="FFFFFF"/>
          <w:lang w:eastAsia="en-US" w:bidi="ar-SA"/>
        </w:rPr>
        <w:t>Участие образовательных организаций в инновационной деятельности (ИД)</w:t>
      </w:r>
    </w:p>
    <w:tbl>
      <w:tblPr>
        <w:tblW w:w="101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1"/>
        <w:gridCol w:w="1276"/>
        <w:gridCol w:w="926"/>
        <w:gridCol w:w="1210"/>
        <w:gridCol w:w="907"/>
        <w:gridCol w:w="1210"/>
        <w:gridCol w:w="908"/>
        <w:gridCol w:w="1210"/>
        <w:gridCol w:w="1209"/>
      </w:tblGrid>
      <w:tr w:rsidR="00D52F56" w:rsidRPr="001B5CE5" w14:paraId="331F997B" w14:textId="77777777" w:rsidTr="00297980">
        <w:trPr>
          <w:trHeight w:val="2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133BE60" w14:textId="77777777" w:rsidR="00D52F56" w:rsidRPr="001B5CE5" w:rsidRDefault="00D52F56" w:rsidP="00247C34">
            <w:pP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 xml:space="preserve">Тип ОО </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091B13E3" w14:textId="77777777"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2020/2021</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6ED6A8FA" w14:textId="77777777"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2021/2022</w:t>
            </w:r>
          </w:p>
        </w:tc>
        <w:tc>
          <w:tcPr>
            <w:tcW w:w="2118" w:type="dxa"/>
            <w:gridSpan w:val="2"/>
            <w:tcBorders>
              <w:top w:val="single" w:sz="4" w:space="0" w:color="auto"/>
              <w:left w:val="single" w:sz="4" w:space="0" w:color="auto"/>
              <w:bottom w:val="single" w:sz="4" w:space="0" w:color="auto"/>
              <w:right w:val="single" w:sz="4" w:space="0" w:color="auto"/>
            </w:tcBorders>
          </w:tcPr>
          <w:p w14:paraId="3C1D83E5" w14:textId="77777777"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2022-2023</w:t>
            </w:r>
          </w:p>
        </w:tc>
        <w:tc>
          <w:tcPr>
            <w:tcW w:w="2419" w:type="dxa"/>
            <w:gridSpan w:val="2"/>
            <w:tcBorders>
              <w:top w:val="single" w:sz="4" w:space="0" w:color="auto"/>
              <w:left w:val="single" w:sz="4" w:space="0" w:color="auto"/>
              <w:bottom w:val="single" w:sz="4" w:space="0" w:color="auto"/>
              <w:right w:val="single" w:sz="4" w:space="0" w:color="auto"/>
            </w:tcBorders>
          </w:tcPr>
          <w:p w14:paraId="5359B272" w14:textId="77777777"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2023-2024</w:t>
            </w:r>
          </w:p>
        </w:tc>
      </w:tr>
      <w:tr w:rsidR="00D52F56" w:rsidRPr="001B5CE5" w14:paraId="43CBF102" w14:textId="77777777" w:rsidTr="00297980">
        <w:trPr>
          <w:trHeight w:val="81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E4FC3E5" w14:textId="77777777" w:rsidR="00D52F56" w:rsidRPr="001B5CE5" w:rsidRDefault="00D52F56" w:rsidP="00247C34">
            <w:pP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1B1B95" w14:textId="77777777" w:rsidR="00D52F56" w:rsidRPr="001B5CE5" w:rsidRDefault="00D52F56" w:rsidP="00247C34">
            <w:pPr>
              <w:ind w:right="-108"/>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Участники</w:t>
            </w:r>
          </w:p>
          <w:p w14:paraId="6BFDF27A" w14:textId="77777777"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ИД</w:t>
            </w:r>
          </w:p>
        </w:tc>
        <w:tc>
          <w:tcPr>
            <w:tcW w:w="926" w:type="dxa"/>
            <w:tcBorders>
              <w:top w:val="single" w:sz="4" w:space="0" w:color="auto"/>
              <w:left w:val="single" w:sz="4" w:space="0" w:color="auto"/>
              <w:bottom w:val="single" w:sz="4" w:space="0" w:color="auto"/>
              <w:right w:val="single" w:sz="4" w:space="0" w:color="auto"/>
            </w:tcBorders>
            <w:vAlign w:val="center"/>
            <w:hideMark/>
          </w:tcPr>
          <w:p w14:paraId="084C19E0" w14:textId="77777777"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Всего</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A895B0C" w14:textId="77777777" w:rsidR="00D52F56" w:rsidRPr="001B5CE5" w:rsidRDefault="00D52F56" w:rsidP="00247C34">
            <w:pPr>
              <w:ind w:right="-108"/>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Участники ИД</w:t>
            </w:r>
          </w:p>
        </w:tc>
        <w:tc>
          <w:tcPr>
            <w:tcW w:w="907" w:type="dxa"/>
            <w:tcBorders>
              <w:top w:val="single" w:sz="4" w:space="0" w:color="auto"/>
              <w:left w:val="single" w:sz="4" w:space="0" w:color="auto"/>
              <w:bottom w:val="single" w:sz="4" w:space="0" w:color="auto"/>
              <w:right w:val="single" w:sz="4" w:space="0" w:color="auto"/>
            </w:tcBorders>
            <w:vAlign w:val="center"/>
          </w:tcPr>
          <w:p w14:paraId="3276CFCD" w14:textId="77777777"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Всего</w:t>
            </w:r>
          </w:p>
        </w:tc>
        <w:tc>
          <w:tcPr>
            <w:tcW w:w="1210" w:type="dxa"/>
            <w:tcBorders>
              <w:top w:val="single" w:sz="4" w:space="0" w:color="auto"/>
              <w:left w:val="single" w:sz="4" w:space="0" w:color="auto"/>
              <w:bottom w:val="single" w:sz="4" w:space="0" w:color="auto"/>
              <w:right w:val="single" w:sz="4" w:space="0" w:color="auto"/>
            </w:tcBorders>
            <w:vAlign w:val="center"/>
          </w:tcPr>
          <w:p w14:paraId="130EA94B" w14:textId="77777777" w:rsidR="00D52F56" w:rsidRPr="001B5CE5" w:rsidRDefault="00D52F56" w:rsidP="00247C34">
            <w:pPr>
              <w:ind w:right="-108"/>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Участники ИД</w:t>
            </w:r>
          </w:p>
        </w:tc>
        <w:tc>
          <w:tcPr>
            <w:tcW w:w="908" w:type="dxa"/>
            <w:tcBorders>
              <w:top w:val="single" w:sz="4" w:space="0" w:color="auto"/>
              <w:left w:val="single" w:sz="4" w:space="0" w:color="auto"/>
              <w:bottom w:val="single" w:sz="4" w:space="0" w:color="auto"/>
              <w:right w:val="single" w:sz="4" w:space="0" w:color="auto"/>
            </w:tcBorders>
            <w:vAlign w:val="center"/>
          </w:tcPr>
          <w:p w14:paraId="3481501A" w14:textId="77777777"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Всего</w:t>
            </w:r>
          </w:p>
        </w:tc>
        <w:tc>
          <w:tcPr>
            <w:tcW w:w="1210" w:type="dxa"/>
            <w:tcBorders>
              <w:top w:val="single" w:sz="4" w:space="0" w:color="auto"/>
              <w:left w:val="single" w:sz="4" w:space="0" w:color="auto"/>
              <w:bottom w:val="single" w:sz="4" w:space="0" w:color="auto"/>
              <w:right w:val="single" w:sz="4" w:space="0" w:color="auto"/>
            </w:tcBorders>
            <w:vAlign w:val="center"/>
          </w:tcPr>
          <w:p w14:paraId="5FEAD594" w14:textId="77777777" w:rsidR="00D52F56" w:rsidRPr="001B5CE5" w:rsidRDefault="00D52F56" w:rsidP="00247C34">
            <w:pPr>
              <w:ind w:right="-108"/>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Участники ИД</w:t>
            </w:r>
          </w:p>
        </w:tc>
        <w:tc>
          <w:tcPr>
            <w:tcW w:w="1209" w:type="dxa"/>
            <w:tcBorders>
              <w:top w:val="single" w:sz="4" w:space="0" w:color="auto"/>
              <w:left w:val="single" w:sz="4" w:space="0" w:color="auto"/>
              <w:bottom w:val="single" w:sz="4" w:space="0" w:color="auto"/>
              <w:right w:val="single" w:sz="4" w:space="0" w:color="auto"/>
            </w:tcBorders>
            <w:vAlign w:val="center"/>
          </w:tcPr>
          <w:p w14:paraId="4F106A54" w14:textId="77777777"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Всего</w:t>
            </w:r>
          </w:p>
        </w:tc>
      </w:tr>
      <w:tr w:rsidR="00D52F56" w:rsidRPr="001B5CE5" w14:paraId="6545D467" w14:textId="77777777" w:rsidTr="00297980">
        <w:trPr>
          <w:trHeight w:val="2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1E9A110" w14:textId="4D019B29"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МБДОУ</w:t>
            </w:r>
          </w:p>
        </w:tc>
        <w:tc>
          <w:tcPr>
            <w:tcW w:w="1276" w:type="dxa"/>
            <w:tcBorders>
              <w:top w:val="single" w:sz="4" w:space="0" w:color="auto"/>
              <w:left w:val="single" w:sz="4" w:space="0" w:color="auto"/>
              <w:bottom w:val="single" w:sz="4" w:space="0" w:color="auto"/>
              <w:right w:val="single" w:sz="4" w:space="0" w:color="auto"/>
            </w:tcBorders>
            <w:vAlign w:val="center"/>
          </w:tcPr>
          <w:p w14:paraId="7AD4934A"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42</w:t>
            </w:r>
          </w:p>
        </w:tc>
        <w:tc>
          <w:tcPr>
            <w:tcW w:w="926" w:type="dxa"/>
            <w:tcBorders>
              <w:top w:val="single" w:sz="4" w:space="0" w:color="auto"/>
              <w:left w:val="single" w:sz="4" w:space="0" w:color="auto"/>
              <w:bottom w:val="single" w:sz="4" w:space="0" w:color="auto"/>
              <w:right w:val="single" w:sz="4" w:space="0" w:color="auto"/>
            </w:tcBorders>
            <w:vAlign w:val="center"/>
          </w:tcPr>
          <w:p w14:paraId="48236BBB"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30,6%</w:t>
            </w:r>
          </w:p>
        </w:tc>
        <w:tc>
          <w:tcPr>
            <w:tcW w:w="1210" w:type="dxa"/>
            <w:tcBorders>
              <w:top w:val="single" w:sz="4" w:space="0" w:color="auto"/>
              <w:left w:val="single" w:sz="4" w:space="0" w:color="auto"/>
              <w:bottom w:val="single" w:sz="4" w:space="0" w:color="auto"/>
              <w:right w:val="single" w:sz="4" w:space="0" w:color="auto"/>
            </w:tcBorders>
            <w:vAlign w:val="center"/>
          </w:tcPr>
          <w:p w14:paraId="11E8BA6E"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57</w:t>
            </w:r>
          </w:p>
        </w:tc>
        <w:tc>
          <w:tcPr>
            <w:tcW w:w="907" w:type="dxa"/>
            <w:tcBorders>
              <w:top w:val="single" w:sz="4" w:space="0" w:color="auto"/>
              <w:left w:val="single" w:sz="4" w:space="0" w:color="auto"/>
              <w:bottom w:val="single" w:sz="4" w:space="0" w:color="auto"/>
              <w:right w:val="single" w:sz="4" w:space="0" w:color="auto"/>
            </w:tcBorders>
          </w:tcPr>
          <w:p w14:paraId="2844CB1B"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42%</w:t>
            </w:r>
          </w:p>
        </w:tc>
        <w:tc>
          <w:tcPr>
            <w:tcW w:w="1210" w:type="dxa"/>
            <w:tcBorders>
              <w:top w:val="single" w:sz="4" w:space="0" w:color="auto"/>
              <w:left w:val="single" w:sz="4" w:space="0" w:color="auto"/>
              <w:bottom w:val="single" w:sz="4" w:space="0" w:color="auto"/>
              <w:right w:val="single" w:sz="4" w:space="0" w:color="auto"/>
            </w:tcBorders>
          </w:tcPr>
          <w:p w14:paraId="723086AC"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28</w:t>
            </w:r>
          </w:p>
        </w:tc>
        <w:tc>
          <w:tcPr>
            <w:tcW w:w="908" w:type="dxa"/>
            <w:tcBorders>
              <w:top w:val="single" w:sz="4" w:space="0" w:color="auto"/>
              <w:left w:val="single" w:sz="4" w:space="0" w:color="auto"/>
              <w:bottom w:val="single" w:sz="4" w:space="0" w:color="auto"/>
              <w:right w:val="single" w:sz="4" w:space="0" w:color="auto"/>
            </w:tcBorders>
          </w:tcPr>
          <w:p w14:paraId="4AAB79B5"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21%</w:t>
            </w:r>
          </w:p>
        </w:tc>
        <w:tc>
          <w:tcPr>
            <w:tcW w:w="1210" w:type="dxa"/>
            <w:tcBorders>
              <w:top w:val="single" w:sz="4" w:space="0" w:color="auto"/>
              <w:left w:val="single" w:sz="4" w:space="0" w:color="auto"/>
              <w:bottom w:val="single" w:sz="4" w:space="0" w:color="auto"/>
              <w:right w:val="single" w:sz="4" w:space="0" w:color="auto"/>
            </w:tcBorders>
          </w:tcPr>
          <w:p w14:paraId="2F68ED18"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28</w:t>
            </w:r>
          </w:p>
        </w:tc>
        <w:tc>
          <w:tcPr>
            <w:tcW w:w="1209" w:type="dxa"/>
            <w:tcBorders>
              <w:top w:val="single" w:sz="4" w:space="0" w:color="auto"/>
              <w:left w:val="single" w:sz="4" w:space="0" w:color="auto"/>
              <w:bottom w:val="single" w:sz="4" w:space="0" w:color="auto"/>
              <w:right w:val="single" w:sz="4" w:space="0" w:color="auto"/>
            </w:tcBorders>
          </w:tcPr>
          <w:p w14:paraId="675C917A"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21%</w:t>
            </w:r>
          </w:p>
        </w:tc>
      </w:tr>
      <w:tr w:rsidR="00D52F56" w:rsidRPr="001B5CE5" w14:paraId="79B1C6FC" w14:textId="77777777" w:rsidTr="00297980">
        <w:trPr>
          <w:trHeight w:val="2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2F26084" w14:textId="51AA59DF"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СШ</w:t>
            </w:r>
          </w:p>
        </w:tc>
        <w:tc>
          <w:tcPr>
            <w:tcW w:w="1276" w:type="dxa"/>
            <w:tcBorders>
              <w:top w:val="single" w:sz="4" w:space="0" w:color="auto"/>
              <w:left w:val="single" w:sz="4" w:space="0" w:color="auto"/>
              <w:bottom w:val="single" w:sz="4" w:space="0" w:color="auto"/>
              <w:right w:val="single" w:sz="4" w:space="0" w:color="auto"/>
            </w:tcBorders>
            <w:vAlign w:val="center"/>
          </w:tcPr>
          <w:p w14:paraId="676D6D69"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31</w:t>
            </w:r>
          </w:p>
        </w:tc>
        <w:tc>
          <w:tcPr>
            <w:tcW w:w="926" w:type="dxa"/>
            <w:tcBorders>
              <w:top w:val="single" w:sz="4" w:space="0" w:color="auto"/>
              <w:left w:val="single" w:sz="4" w:space="0" w:color="auto"/>
              <w:bottom w:val="single" w:sz="4" w:space="0" w:color="auto"/>
              <w:right w:val="single" w:sz="4" w:space="0" w:color="auto"/>
            </w:tcBorders>
            <w:vAlign w:val="center"/>
          </w:tcPr>
          <w:p w14:paraId="6C0B3D98"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63%</w:t>
            </w:r>
          </w:p>
        </w:tc>
        <w:tc>
          <w:tcPr>
            <w:tcW w:w="1210" w:type="dxa"/>
            <w:tcBorders>
              <w:top w:val="single" w:sz="4" w:space="0" w:color="auto"/>
              <w:left w:val="single" w:sz="4" w:space="0" w:color="auto"/>
              <w:bottom w:val="single" w:sz="4" w:space="0" w:color="auto"/>
              <w:right w:val="single" w:sz="4" w:space="0" w:color="auto"/>
            </w:tcBorders>
            <w:vAlign w:val="center"/>
          </w:tcPr>
          <w:p w14:paraId="0646D201"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28</w:t>
            </w:r>
          </w:p>
        </w:tc>
        <w:tc>
          <w:tcPr>
            <w:tcW w:w="907" w:type="dxa"/>
            <w:tcBorders>
              <w:top w:val="single" w:sz="4" w:space="0" w:color="auto"/>
              <w:left w:val="single" w:sz="4" w:space="0" w:color="auto"/>
              <w:bottom w:val="single" w:sz="4" w:space="0" w:color="auto"/>
              <w:right w:val="single" w:sz="4" w:space="0" w:color="auto"/>
            </w:tcBorders>
          </w:tcPr>
          <w:p w14:paraId="65F3257C"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57%</w:t>
            </w:r>
          </w:p>
        </w:tc>
        <w:tc>
          <w:tcPr>
            <w:tcW w:w="1210" w:type="dxa"/>
            <w:tcBorders>
              <w:top w:val="single" w:sz="4" w:space="0" w:color="auto"/>
              <w:left w:val="single" w:sz="4" w:space="0" w:color="auto"/>
              <w:bottom w:val="single" w:sz="4" w:space="0" w:color="auto"/>
              <w:right w:val="single" w:sz="4" w:space="0" w:color="auto"/>
            </w:tcBorders>
          </w:tcPr>
          <w:p w14:paraId="3BF1FDEF"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17</w:t>
            </w:r>
          </w:p>
        </w:tc>
        <w:tc>
          <w:tcPr>
            <w:tcW w:w="908" w:type="dxa"/>
            <w:tcBorders>
              <w:top w:val="single" w:sz="4" w:space="0" w:color="auto"/>
              <w:left w:val="single" w:sz="4" w:space="0" w:color="auto"/>
              <w:bottom w:val="single" w:sz="4" w:space="0" w:color="auto"/>
              <w:right w:val="single" w:sz="4" w:space="0" w:color="auto"/>
            </w:tcBorders>
          </w:tcPr>
          <w:p w14:paraId="4DA78547"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35%</w:t>
            </w:r>
          </w:p>
        </w:tc>
        <w:tc>
          <w:tcPr>
            <w:tcW w:w="1210" w:type="dxa"/>
            <w:tcBorders>
              <w:top w:val="single" w:sz="4" w:space="0" w:color="auto"/>
              <w:left w:val="single" w:sz="4" w:space="0" w:color="auto"/>
              <w:bottom w:val="single" w:sz="4" w:space="0" w:color="auto"/>
              <w:right w:val="single" w:sz="4" w:space="0" w:color="auto"/>
            </w:tcBorders>
          </w:tcPr>
          <w:p w14:paraId="2EB0CB43"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17</w:t>
            </w:r>
          </w:p>
        </w:tc>
        <w:tc>
          <w:tcPr>
            <w:tcW w:w="1209" w:type="dxa"/>
            <w:tcBorders>
              <w:top w:val="single" w:sz="4" w:space="0" w:color="auto"/>
              <w:left w:val="single" w:sz="4" w:space="0" w:color="auto"/>
              <w:bottom w:val="single" w:sz="4" w:space="0" w:color="auto"/>
              <w:right w:val="single" w:sz="4" w:space="0" w:color="auto"/>
            </w:tcBorders>
          </w:tcPr>
          <w:p w14:paraId="4F729458"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35%</w:t>
            </w:r>
          </w:p>
        </w:tc>
      </w:tr>
      <w:tr w:rsidR="00D52F56" w:rsidRPr="001B5CE5" w14:paraId="61F073FA" w14:textId="77777777" w:rsidTr="00297980">
        <w:trPr>
          <w:trHeight w:val="2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42BBBA4" w14:textId="0F46A205"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УДО</w:t>
            </w:r>
          </w:p>
        </w:tc>
        <w:tc>
          <w:tcPr>
            <w:tcW w:w="1276" w:type="dxa"/>
            <w:tcBorders>
              <w:top w:val="single" w:sz="4" w:space="0" w:color="auto"/>
              <w:left w:val="single" w:sz="4" w:space="0" w:color="auto"/>
              <w:bottom w:val="single" w:sz="4" w:space="0" w:color="auto"/>
              <w:right w:val="single" w:sz="4" w:space="0" w:color="auto"/>
            </w:tcBorders>
            <w:vAlign w:val="center"/>
          </w:tcPr>
          <w:p w14:paraId="0CCA536E"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w:t>
            </w:r>
          </w:p>
        </w:tc>
        <w:tc>
          <w:tcPr>
            <w:tcW w:w="926" w:type="dxa"/>
            <w:tcBorders>
              <w:top w:val="single" w:sz="4" w:space="0" w:color="auto"/>
              <w:left w:val="single" w:sz="4" w:space="0" w:color="auto"/>
              <w:bottom w:val="single" w:sz="4" w:space="0" w:color="auto"/>
              <w:right w:val="single" w:sz="4" w:space="0" w:color="auto"/>
            </w:tcBorders>
            <w:vAlign w:val="center"/>
          </w:tcPr>
          <w:p w14:paraId="48EF5610"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89%</w:t>
            </w:r>
          </w:p>
        </w:tc>
        <w:tc>
          <w:tcPr>
            <w:tcW w:w="1210" w:type="dxa"/>
            <w:tcBorders>
              <w:top w:val="single" w:sz="4" w:space="0" w:color="auto"/>
              <w:left w:val="single" w:sz="4" w:space="0" w:color="auto"/>
              <w:bottom w:val="single" w:sz="4" w:space="0" w:color="auto"/>
              <w:right w:val="single" w:sz="4" w:space="0" w:color="auto"/>
            </w:tcBorders>
            <w:vAlign w:val="center"/>
          </w:tcPr>
          <w:p w14:paraId="20C57902"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w:t>
            </w:r>
          </w:p>
        </w:tc>
        <w:tc>
          <w:tcPr>
            <w:tcW w:w="907" w:type="dxa"/>
            <w:tcBorders>
              <w:top w:val="single" w:sz="4" w:space="0" w:color="auto"/>
              <w:left w:val="single" w:sz="4" w:space="0" w:color="auto"/>
              <w:bottom w:val="single" w:sz="4" w:space="0" w:color="auto"/>
              <w:right w:val="single" w:sz="4" w:space="0" w:color="auto"/>
            </w:tcBorders>
          </w:tcPr>
          <w:p w14:paraId="52C0095B"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89%</w:t>
            </w:r>
          </w:p>
        </w:tc>
        <w:tc>
          <w:tcPr>
            <w:tcW w:w="1210" w:type="dxa"/>
            <w:tcBorders>
              <w:top w:val="single" w:sz="4" w:space="0" w:color="auto"/>
              <w:left w:val="single" w:sz="4" w:space="0" w:color="auto"/>
              <w:bottom w:val="single" w:sz="4" w:space="0" w:color="auto"/>
              <w:right w:val="single" w:sz="4" w:space="0" w:color="auto"/>
            </w:tcBorders>
          </w:tcPr>
          <w:p w14:paraId="2C33DAC6"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7</w:t>
            </w:r>
          </w:p>
        </w:tc>
        <w:tc>
          <w:tcPr>
            <w:tcW w:w="908" w:type="dxa"/>
            <w:tcBorders>
              <w:top w:val="single" w:sz="4" w:space="0" w:color="auto"/>
              <w:left w:val="single" w:sz="4" w:space="0" w:color="auto"/>
              <w:bottom w:val="single" w:sz="4" w:space="0" w:color="auto"/>
              <w:right w:val="single" w:sz="4" w:space="0" w:color="auto"/>
            </w:tcBorders>
          </w:tcPr>
          <w:p w14:paraId="5C5CBB4A"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87%</w:t>
            </w:r>
          </w:p>
        </w:tc>
        <w:tc>
          <w:tcPr>
            <w:tcW w:w="1210" w:type="dxa"/>
            <w:tcBorders>
              <w:top w:val="single" w:sz="4" w:space="0" w:color="auto"/>
              <w:left w:val="single" w:sz="4" w:space="0" w:color="auto"/>
              <w:bottom w:val="single" w:sz="4" w:space="0" w:color="auto"/>
              <w:right w:val="single" w:sz="4" w:space="0" w:color="auto"/>
            </w:tcBorders>
          </w:tcPr>
          <w:p w14:paraId="6C89EC28"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7</w:t>
            </w:r>
          </w:p>
        </w:tc>
        <w:tc>
          <w:tcPr>
            <w:tcW w:w="1209" w:type="dxa"/>
            <w:tcBorders>
              <w:top w:val="single" w:sz="4" w:space="0" w:color="auto"/>
              <w:left w:val="single" w:sz="4" w:space="0" w:color="auto"/>
              <w:bottom w:val="single" w:sz="4" w:space="0" w:color="auto"/>
              <w:right w:val="single" w:sz="4" w:space="0" w:color="auto"/>
            </w:tcBorders>
          </w:tcPr>
          <w:p w14:paraId="0235B86A"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87%</w:t>
            </w:r>
          </w:p>
        </w:tc>
      </w:tr>
      <w:tr w:rsidR="00D52F56" w:rsidRPr="001B5CE5" w14:paraId="76DA0ED1" w14:textId="77777777" w:rsidTr="00297980">
        <w:trPr>
          <w:trHeight w:val="2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09E23E0" w14:textId="23C263C6"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Всего</w:t>
            </w:r>
          </w:p>
        </w:tc>
        <w:tc>
          <w:tcPr>
            <w:tcW w:w="1276" w:type="dxa"/>
            <w:tcBorders>
              <w:top w:val="single" w:sz="4" w:space="0" w:color="auto"/>
              <w:left w:val="single" w:sz="4" w:space="0" w:color="auto"/>
              <w:bottom w:val="single" w:sz="4" w:space="0" w:color="auto"/>
              <w:right w:val="single" w:sz="4" w:space="0" w:color="auto"/>
            </w:tcBorders>
            <w:vAlign w:val="center"/>
          </w:tcPr>
          <w:p w14:paraId="2DD321FE"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81</w:t>
            </w:r>
          </w:p>
        </w:tc>
        <w:tc>
          <w:tcPr>
            <w:tcW w:w="926" w:type="dxa"/>
            <w:tcBorders>
              <w:top w:val="single" w:sz="4" w:space="0" w:color="auto"/>
              <w:left w:val="single" w:sz="4" w:space="0" w:color="auto"/>
              <w:bottom w:val="single" w:sz="4" w:space="0" w:color="auto"/>
              <w:right w:val="single" w:sz="4" w:space="0" w:color="auto"/>
            </w:tcBorders>
            <w:vAlign w:val="center"/>
          </w:tcPr>
          <w:p w14:paraId="17CBCA0B"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41,5%</w:t>
            </w:r>
          </w:p>
        </w:tc>
        <w:tc>
          <w:tcPr>
            <w:tcW w:w="1210" w:type="dxa"/>
            <w:tcBorders>
              <w:top w:val="single" w:sz="4" w:space="0" w:color="auto"/>
              <w:left w:val="single" w:sz="4" w:space="0" w:color="auto"/>
              <w:bottom w:val="single" w:sz="4" w:space="0" w:color="auto"/>
              <w:right w:val="single" w:sz="4" w:space="0" w:color="auto"/>
            </w:tcBorders>
            <w:vAlign w:val="center"/>
          </w:tcPr>
          <w:p w14:paraId="0012C764"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93</w:t>
            </w:r>
          </w:p>
        </w:tc>
        <w:tc>
          <w:tcPr>
            <w:tcW w:w="907" w:type="dxa"/>
            <w:tcBorders>
              <w:top w:val="single" w:sz="4" w:space="0" w:color="auto"/>
              <w:left w:val="single" w:sz="4" w:space="0" w:color="auto"/>
              <w:bottom w:val="single" w:sz="4" w:space="0" w:color="auto"/>
              <w:right w:val="single" w:sz="4" w:space="0" w:color="auto"/>
            </w:tcBorders>
          </w:tcPr>
          <w:p w14:paraId="6B77EE10"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47,6%</w:t>
            </w:r>
          </w:p>
        </w:tc>
        <w:tc>
          <w:tcPr>
            <w:tcW w:w="1210" w:type="dxa"/>
            <w:tcBorders>
              <w:top w:val="single" w:sz="4" w:space="0" w:color="auto"/>
              <w:left w:val="single" w:sz="4" w:space="0" w:color="auto"/>
              <w:bottom w:val="single" w:sz="4" w:space="0" w:color="auto"/>
              <w:right w:val="single" w:sz="4" w:space="0" w:color="auto"/>
            </w:tcBorders>
          </w:tcPr>
          <w:p w14:paraId="72F4D87E"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52</w:t>
            </w:r>
          </w:p>
        </w:tc>
        <w:tc>
          <w:tcPr>
            <w:tcW w:w="908" w:type="dxa"/>
            <w:tcBorders>
              <w:top w:val="single" w:sz="4" w:space="0" w:color="auto"/>
              <w:left w:val="single" w:sz="4" w:space="0" w:color="auto"/>
              <w:bottom w:val="single" w:sz="4" w:space="0" w:color="auto"/>
              <w:right w:val="single" w:sz="4" w:space="0" w:color="auto"/>
            </w:tcBorders>
          </w:tcPr>
          <w:p w14:paraId="36224AFE"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27,3%</w:t>
            </w:r>
          </w:p>
        </w:tc>
        <w:tc>
          <w:tcPr>
            <w:tcW w:w="1210" w:type="dxa"/>
            <w:tcBorders>
              <w:top w:val="single" w:sz="4" w:space="0" w:color="auto"/>
              <w:left w:val="single" w:sz="4" w:space="0" w:color="auto"/>
              <w:bottom w:val="single" w:sz="4" w:space="0" w:color="auto"/>
              <w:right w:val="single" w:sz="4" w:space="0" w:color="auto"/>
            </w:tcBorders>
          </w:tcPr>
          <w:p w14:paraId="5CA3B76E" w14:textId="77777777"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52</w:t>
            </w:r>
          </w:p>
        </w:tc>
        <w:tc>
          <w:tcPr>
            <w:tcW w:w="1209" w:type="dxa"/>
            <w:tcBorders>
              <w:top w:val="single" w:sz="4" w:space="0" w:color="auto"/>
              <w:left w:val="single" w:sz="4" w:space="0" w:color="auto"/>
              <w:bottom w:val="single" w:sz="4" w:space="0" w:color="auto"/>
              <w:right w:val="single" w:sz="4" w:space="0" w:color="auto"/>
            </w:tcBorders>
          </w:tcPr>
          <w:p w14:paraId="0FC0E9E7" w14:textId="1C9A026F" w:rsidR="00EF3734" w:rsidRPr="001B5CE5" w:rsidRDefault="00D52F56" w:rsidP="00EF37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27,3%</w:t>
            </w:r>
          </w:p>
        </w:tc>
      </w:tr>
    </w:tbl>
    <w:p w14:paraId="4D25AC71" w14:textId="32A64803" w:rsidR="001B5CE5" w:rsidRDefault="001B5CE5" w:rsidP="00D52F56">
      <w:pPr>
        <w:ind w:firstLine="708"/>
        <w:rPr>
          <w:rFonts w:ascii="Times New Roman" w:eastAsiaTheme="minorHAnsi" w:hAnsi="Times New Roman" w:cs="Times New Roman"/>
          <w:sz w:val="28"/>
          <w:szCs w:val="28"/>
          <w:shd w:val="clear" w:color="auto" w:fill="FFFFFF"/>
          <w:lang w:eastAsia="en-US" w:bidi="ar-SA"/>
        </w:rPr>
      </w:pPr>
    </w:p>
    <w:p w14:paraId="33ACD42D" w14:textId="2E92C8D9" w:rsidR="00D52F56" w:rsidRPr="001B5CE5" w:rsidRDefault="001B5CE5" w:rsidP="001B5CE5">
      <w:pPr>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В</w:t>
      </w:r>
      <w:r w:rsidRPr="001B5CE5">
        <w:rPr>
          <w:rFonts w:ascii="Times New Roman" w:eastAsiaTheme="minorHAnsi" w:hAnsi="Times New Roman" w:cs="Times New Roman"/>
          <w:sz w:val="28"/>
          <w:szCs w:val="28"/>
          <w:shd w:val="clear" w:color="auto" w:fill="FFFFFF"/>
          <w:lang w:eastAsia="en-US" w:bidi="ar-SA"/>
        </w:rPr>
        <w:t xml:space="preserve">ыросло </w:t>
      </w:r>
      <w:r w:rsidR="00D52F56" w:rsidRPr="001B5CE5">
        <w:rPr>
          <w:rFonts w:ascii="Times New Roman" w:eastAsiaTheme="minorHAnsi" w:hAnsi="Times New Roman" w:cs="Times New Roman"/>
          <w:sz w:val="28"/>
          <w:szCs w:val="28"/>
          <w:shd w:val="clear" w:color="auto" w:fill="FFFFFF"/>
          <w:lang w:eastAsia="en-US" w:bidi="ar-SA"/>
        </w:rPr>
        <w:t>количество площадок Федерального уровня</w:t>
      </w:r>
      <w:r>
        <w:rPr>
          <w:rFonts w:ascii="Times New Roman" w:eastAsiaTheme="minorHAnsi" w:hAnsi="Times New Roman" w:cs="Times New Roman"/>
          <w:sz w:val="28"/>
          <w:szCs w:val="28"/>
          <w:shd w:val="clear" w:color="auto" w:fill="FFFFFF"/>
          <w:lang w:eastAsia="en-US" w:bidi="ar-SA"/>
        </w:rPr>
        <w:t>:</w:t>
      </w:r>
    </w:p>
    <w:tbl>
      <w:tblPr>
        <w:tblStyle w:val="af8"/>
        <w:tblW w:w="10064" w:type="dxa"/>
        <w:jc w:val="center"/>
        <w:tblLook w:val="04A0" w:firstRow="1" w:lastRow="0" w:firstColumn="1" w:lastColumn="0" w:noHBand="0" w:noVBand="1"/>
      </w:tblPr>
      <w:tblGrid>
        <w:gridCol w:w="1134"/>
        <w:gridCol w:w="8930"/>
      </w:tblGrid>
      <w:tr w:rsidR="00D52F56" w:rsidRPr="001B5CE5" w14:paraId="16E48889" w14:textId="77777777" w:rsidTr="001F5951">
        <w:trPr>
          <w:trHeight w:val="569"/>
          <w:jc w:val="center"/>
        </w:trPr>
        <w:tc>
          <w:tcPr>
            <w:tcW w:w="1134" w:type="dxa"/>
            <w:vAlign w:val="center"/>
          </w:tcPr>
          <w:p w14:paraId="0854838A" w14:textId="553853FF"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год</w:t>
            </w:r>
          </w:p>
        </w:tc>
        <w:tc>
          <w:tcPr>
            <w:tcW w:w="8930" w:type="dxa"/>
            <w:vAlign w:val="center"/>
          </w:tcPr>
          <w:p w14:paraId="2D46F9A9" w14:textId="77777777"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количество федеральных инновационных, экспериментальных и пилотных площадок</w:t>
            </w:r>
          </w:p>
        </w:tc>
      </w:tr>
      <w:tr w:rsidR="00D52F56" w:rsidRPr="001B5CE5" w14:paraId="0397D13A" w14:textId="77777777" w:rsidTr="001F5951">
        <w:trPr>
          <w:trHeight w:val="292"/>
          <w:jc w:val="center"/>
        </w:trPr>
        <w:tc>
          <w:tcPr>
            <w:tcW w:w="1134" w:type="dxa"/>
            <w:vAlign w:val="center"/>
          </w:tcPr>
          <w:p w14:paraId="5856B5D4" w14:textId="77777777"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2021</w:t>
            </w:r>
          </w:p>
        </w:tc>
        <w:tc>
          <w:tcPr>
            <w:tcW w:w="8930" w:type="dxa"/>
            <w:vAlign w:val="center"/>
          </w:tcPr>
          <w:p w14:paraId="118A597D" w14:textId="77777777"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16</w:t>
            </w:r>
          </w:p>
        </w:tc>
      </w:tr>
      <w:tr w:rsidR="00D52F56" w:rsidRPr="001B5CE5" w14:paraId="5C562B33" w14:textId="77777777" w:rsidTr="001F5951">
        <w:trPr>
          <w:trHeight w:val="277"/>
          <w:jc w:val="center"/>
        </w:trPr>
        <w:tc>
          <w:tcPr>
            <w:tcW w:w="1134" w:type="dxa"/>
            <w:vAlign w:val="center"/>
          </w:tcPr>
          <w:p w14:paraId="7242561D" w14:textId="77777777"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2022</w:t>
            </w:r>
          </w:p>
        </w:tc>
        <w:tc>
          <w:tcPr>
            <w:tcW w:w="8930" w:type="dxa"/>
            <w:vAlign w:val="center"/>
          </w:tcPr>
          <w:p w14:paraId="75EE91A4" w14:textId="77777777"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18</w:t>
            </w:r>
          </w:p>
        </w:tc>
      </w:tr>
      <w:tr w:rsidR="00D52F56" w:rsidRPr="001B5CE5" w14:paraId="03BCEF27" w14:textId="77777777" w:rsidTr="001F5951">
        <w:trPr>
          <w:trHeight w:val="292"/>
          <w:jc w:val="center"/>
        </w:trPr>
        <w:tc>
          <w:tcPr>
            <w:tcW w:w="1134" w:type="dxa"/>
            <w:vAlign w:val="center"/>
          </w:tcPr>
          <w:p w14:paraId="70C42FA5" w14:textId="77777777"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2023</w:t>
            </w:r>
          </w:p>
        </w:tc>
        <w:tc>
          <w:tcPr>
            <w:tcW w:w="8930" w:type="dxa"/>
            <w:vAlign w:val="center"/>
          </w:tcPr>
          <w:p w14:paraId="3164D144" w14:textId="77777777"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27</w:t>
            </w:r>
          </w:p>
        </w:tc>
      </w:tr>
      <w:tr w:rsidR="00D52F56" w:rsidRPr="001B5CE5" w14:paraId="2470929C" w14:textId="77777777" w:rsidTr="001F5951">
        <w:trPr>
          <w:trHeight w:val="277"/>
          <w:jc w:val="center"/>
        </w:trPr>
        <w:tc>
          <w:tcPr>
            <w:tcW w:w="1134" w:type="dxa"/>
            <w:vAlign w:val="center"/>
          </w:tcPr>
          <w:p w14:paraId="022F6FA8" w14:textId="77777777"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2024</w:t>
            </w:r>
          </w:p>
        </w:tc>
        <w:tc>
          <w:tcPr>
            <w:tcW w:w="8930" w:type="dxa"/>
            <w:vAlign w:val="center"/>
          </w:tcPr>
          <w:p w14:paraId="70DB3441" w14:textId="77777777"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36</w:t>
            </w:r>
          </w:p>
        </w:tc>
      </w:tr>
    </w:tbl>
    <w:p w14:paraId="0DB531EF" w14:textId="77777777" w:rsidR="00D52F56" w:rsidRPr="001B5CE5" w:rsidRDefault="00D52F56" w:rsidP="00D52F56">
      <w:pPr>
        <w:ind w:firstLine="708"/>
        <w:rPr>
          <w:rFonts w:ascii="Times New Roman" w:eastAsiaTheme="minorHAnsi" w:hAnsi="Times New Roman" w:cs="Times New Roman"/>
          <w:sz w:val="28"/>
          <w:szCs w:val="28"/>
          <w:shd w:val="clear" w:color="auto" w:fill="FFFFFF"/>
          <w:lang w:eastAsia="en-US" w:bidi="ar-SA"/>
        </w:rPr>
      </w:pPr>
    </w:p>
    <w:p w14:paraId="7B494755" w14:textId="10BCA6F3" w:rsidR="00D52F56" w:rsidRPr="001B5CE5"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1B5CE5">
        <w:rPr>
          <w:rFonts w:ascii="Times New Roman" w:eastAsiaTheme="minorHAnsi" w:hAnsi="Times New Roman" w:cs="Times New Roman"/>
          <w:sz w:val="28"/>
          <w:szCs w:val="28"/>
          <w:shd w:val="clear" w:color="auto" w:fill="FFFFFF"/>
          <w:lang w:eastAsia="en-US" w:bidi="ar-SA"/>
        </w:rPr>
        <w:t>Педагоги города готовы обмениваться опытом на столь высоком уровне, апробировать новые идеи, модели, программы и технологии. Кроме того, данный факт свидетельствует о непрерывности роста инновационной деятельности. Как правило, на региональный и федеральный уровень выходят образовательные учреждения, показавшие эффективность своей работы на муниципальном уровне. Особенно активно принимают участие в федеральных проектах дошкольные образовательные учреждения. Педагоги города проявляют интерес к инновационной деятельности, что говорит о мотивации к профессиональному росту.</w:t>
      </w:r>
      <w:r w:rsidRPr="00CF418F">
        <w:t xml:space="preserve"> </w:t>
      </w:r>
      <w:r w:rsidRPr="001B5CE5">
        <w:rPr>
          <w:rFonts w:ascii="Times New Roman" w:eastAsiaTheme="minorHAnsi" w:hAnsi="Times New Roman" w:cs="Times New Roman"/>
          <w:sz w:val="28"/>
          <w:szCs w:val="28"/>
          <w:shd w:val="clear" w:color="auto" w:fill="FFFFFF"/>
          <w:lang w:eastAsia="en-US" w:bidi="ar-SA"/>
        </w:rPr>
        <w:t>Р</w:t>
      </w:r>
      <w:r w:rsidR="001B5CE5" w:rsidRPr="001B5CE5">
        <w:rPr>
          <w:rFonts w:ascii="Times New Roman" w:eastAsiaTheme="minorHAnsi" w:hAnsi="Times New Roman" w:cs="Times New Roman"/>
          <w:sz w:val="28"/>
          <w:szCs w:val="28"/>
          <w:shd w:val="clear" w:color="auto" w:fill="FFFFFF"/>
          <w:lang w:eastAsia="en-US" w:bidi="ar-SA"/>
        </w:rPr>
        <w:t>асширяется география участников, которым присвоен статус «</w:t>
      </w:r>
      <w:r w:rsidR="001B5CE5">
        <w:rPr>
          <w:rFonts w:ascii="Times New Roman" w:eastAsiaTheme="minorHAnsi" w:hAnsi="Times New Roman" w:cs="Times New Roman"/>
          <w:sz w:val="28"/>
          <w:szCs w:val="28"/>
          <w:shd w:val="clear" w:color="auto" w:fill="FFFFFF"/>
          <w:lang w:eastAsia="en-US" w:bidi="ar-SA"/>
        </w:rPr>
        <w:t>П</w:t>
      </w:r>
      <w:r w:rsidR="001B5CE5" w:rsidRPr="001B5CE5">
        <w:rPr>
          <w:rFonts w:ascii="Times New Roman" w:eastAsiaTheme="minorHAnsi" w:hAnsi="Times New Roman" w:cs="Times New Roman"/>
          <w:sz w:val="28"/>
          <w:szCs w:val="28"/>
          <w:shd w:val="clear" w:color="auto" w:fill="FFFFFF"/>
          <w:lang w:eastAsia="en-US" w:bidi="ar-SA"/>
        </w:rPr>
        <w:t>лощадка эффективной образовательной практики»</w:t>
      </w:r>
      <w:r w:rsidRPr="001B5CE5">
        <w:rPr>
          <w:rFonts w:ascii="Times New Roman" w:eastAsiaTheme="minorHAnsi" w:hAnsi="Times New Roman" w:cs="Times New Roman"/>
          <w:sz w:val="28"/>
          <w:szCs w:val="28"/>
          <w:shd w:val="clear" w:color="auto" w:fill="FFFFFF"/>
          <w:lang w:eastAsia="en-US" w:bidi="ar-SA"/>
        </w:rPr>
        <w:t xml:space="preserve">. В </w:t>
      </w:r>
      <w:r w:rsidR="001B5CE5">
        <w:rPr>
          <w:rFonts w:ascii="Times New Roman" w:eastAsiaTheme="minorHAnsi" w:hAnsi="Times New Roman" w:cs="Times New Roman"/>
          <w:sz w:val="28"/>
          <w:szCs w:val="28"/>
          <w:shd w:val="clear" w:color="auto" w:fill="FFFFFF"/>
          <w:lang w:eastAsia="en-US" w:bidi="ar-SA"/>
        </w:rPr>
        <w:t>2023-2024 учебном</w:t>
      </w:r>
      <w:r w:rsidRPr="001B5CE5">
        <w:rPr>
          <w:rFonts w:ascii="Times New Roman" w:eastAsiaTheme="minorHAnsi" w:hAnsi="Times New Roman" w:cs="Times New Roman"/>
          <w:sz w:val="28"/>
          <w:szCs w:val="28"/>
          <w:shd w:val="clear" w:color="auto" w:fill="FFFFFF"/>
          <w:lang w:eastAsia="en-US" w:bidi="ar-SA"/>
        </w:rPr>
        <w:t xml:space="preserve"> году в работе площадок принима</w:t>
      </w:r>
      <w:r w:rsidR="001B5CE5">
        <w:rPr>
          <w:rFonts w:ascii="Times New Roman" w:eastAsiaTheme="minorHAnsi" w:hAnsi="Times New Roman" w:cs="Times New Roman"/>
          <w:sz w:val="28"/>
          <w:szCs w:val="28"/>
          <w:shd w:val="clear" w:color="auto" w:fill="FFFFFF"/>
          <w:lang w:eastAsia="en-US" w:bidi="ar-SA"/>
        </w:rPr>
        <w:t>ли</w:t>
      </w:r>
      <w:r w:rsidRPr="001B5CE5">
        <w:rPr>
          <w:rFonts w:ascii="Times New Roman" w:eastAsiaTheme="minorHAnsi" w:hAnsi="Times New Roman" w:cs="Times New Roman"/>
          <w:sz w:val="28"/>
          <w:szCs w:val="28"/>
          <w:shd w:val="clear" w:color="auto" w:fill="FFFFFF"/>
          <w:lang w:eastAsia="en-US" w:bidi="ar-SA"/>
        </w:rPr>
        <w:t xml:space="preserve"> участие образовательные учреждения не только города Иванова, но и области, а также учреждения других регионов (Томская область).</w:t>
      </w:r>
    </w:p>
    <w:p w14:paraId="224937F3" w14:textId="6A16C89F"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xml:space="preserve">23% </w:t>
      </w:r>
      <w:r w:rsidR="00EF3734" w:rsidRPr="00EF3734">
        <w:rPr>
          <w:rFonts w:ascii="Times New Roman" w:eastAsiaTheme="minorHAnsi" w:hAnsi="Times New Roman" w:cs="Times New Roman"/>
          <w:sz w:val="28"/>
          <w:szCs w:val="28"/>
          <w:shd w:val="clear" w:color="auto" w:fill="FFFFFF"/>
          <w:lang w:eastAsia="en-US" w:bidi="ar-SA"/>
        </w:rPr>
        <w:t>образовательных учреждений</w:t>
      </w:r>
      <w:r w:rsidRPr="00EF3734">
        <w:rPr>
          <w:rFonts w:ascii="Times New Roman" w:eastAsiaTheme="minorHAnsi" w:hAnsi="Times New Roman" w:cs="Times New Roman"/>
          <w:sz w:val="28"/>
          <w:szCs w:val="28"/>
          <w:shd w:val="clear" w:color="auto" w:fill="FFFFFF"/>
          <w:lang w:eastAsia="en-US" w:bidi="ar-SA"/>
        </w:rPr>
        <w:t xml:space="preserve"> используют наработанные в МСО инновационные продукты деятельности лабораторий, муниципальных опорных площадок, муниципальных ресурсных центров в своей организации. Наибольшая востребованность инновационных продуктов прошлых лет по следующим направлениям:</w:t>
      </w:r>
    </w:p>
    <w:p w14:paraId="6DF42F01" w14:textId="77777777"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развитие интеллектуальных способностей различными способами;</w:t>
      </w:r>
    </w:p>
    <w:p w14:paraId="4BBC2F60" w14:textId="77777777"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волонтерское и добровольческое движение для дошкольников;</w:t>
      </w:r>
    </w:p>
    <w:p w14:paraId="0D725304" w14:textId="77777777"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взаимодействие с семьей по различным аспектам;</w:t>
      </w:r>
    </w:p>
    <w:p w14:paraId="75E76B76" w14:textId="77777777"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создание условий для детей с ОВЗ;</w:t>
      </w:r>
    </w:p>
    <w:p w14:paraId="4A1271BF" w14:textId="77777777"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создание современной образовательной среды;</w:t>
      </w:r>
    </w:p>
    <w:p w14:paraId="40A28B2C" w14:textId="77777777"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использование современных технологий.</w:t>
      </w:r>
    </w:p>
    <w:p w14:paraId="36C1E835" w14:textId="77777777"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xml:space="preserve">Таким образом, продукты муниципальных площадок эффективных образовательных практик вызывают интерес и востребованы в образовательных организациях города по всем приоритетным направлениям. </w:t>
      </w:r>
    </w:p>
    <w:p w14:paraId="47F60F32" w14:textId="77777777"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xml:space="preserve">В следующем году муниципальные площадки завершают свою работу, и в декабре пройдет конкурс на присвоение статуса. Нормативная база конкурса совершенствуется в соответствии с федеральными и региональными документами. </w:t>
      </w:r>
    </w:p>
    <w:p w14:paraId="1FD91826" w14:textId="3B152AFD" w:rsidR="00A44575" w:rsidRDefault="00A44575" w:rsidP="00A44575">
      <w:pPr>
        <w:jc w:val="center"/>
        <w:rPr>
          <w:rFonts w:ascii="Times New Roman" w:eastAsiaTheme="minorHAnsi" w:hAnsi="Times New Roman" w:cs="Times New Roman"/>
          <w:b/>
          <w:sz w:val="28"/>
          <w:szCs w:val="28"/>
          <w:shd w:val="clear" w:color="auto" w:fill="FFFFFF"/>
          <w:lang w:eastAsia="en-US" w:bidi="ar-SA"/>
        </w:rPr>
      </w:pPr>
    </w:p>
    <w:p w14:paraId="361F0214" w14:textId="77777777" w:rsidR="00E431E2" w:rsidRPr="00A44575" w:rsidRDefault="00E431E2" w:rsidP="00A44575">
      <w:pPr>
        <w:jc w:val="center"/>
        <w:rPr>
          <w:rFonts w:ascii="Times New Roman" w:eastAsiaTheme="minorHAnsi" w:hAnsi="Times New Roman" w:cs="Times New Roman"/>
          <w:b/>
          <w:sz w:val="28"/>
          <w:szCs w:val="28"/>
          <w:shd w:val="clear" w:color="auto" w:fill="FFFFFF"/>
          <w:lang w:eastAsia="en-US" w:bidi="ar-SA"/>
        </w:rPr>
      </w:pPr>
    </w:p>
    <w:p w14:paraId="1FDBD5BA" w14:textId="68E4E87F" w:rsidR="00A44575" w:rsidRPr="00E431E2" w:rsidRDefault="00E431E2" w:rsidP="00E431E2">
      <w:pPr>
        <w:jc w:val="center"/>
        <w:rPr>
          <w:rStyle w:val="aff0"/>
          <w:rFonts w:ascii="Times New Roman" w:eastAsiaTheme="minorEastAsia" w:hAnsi="Times New Roman" w:cs="Times New Roman"/>
          <w:color w:val="auto"/>
          <w:spacing w:val="15"/>
          <w:sz w:val="28"/>
          <w:szCs w:val="28"/>
        </w:rPr>
      </w:pPr>
      <w:r w:rsidRPr="00E431E2">
        <w:rPr>
          <w:rStyle w:val="aff0"/>
          <w:rFonts w:ascii="Times New Roman" w:eastAsiaTheme="minorEastAsia" w:hAnsi="Times New Roman" w:cs="Times New Roman"/>
          <w:color w:val="auto"/>
          <w:spacing w:val="15"/>
          <w:sz w:val="28"/>
          <w:szCs w:val="28"/>
        </w:rPr>
        <w:t>3.1.5.</w:t>
      </w:r>
      <w:r>
        <w:rPr>
          <w:rStyle w:val="aff0"/>
          <w:rFonts w:ascii="Times New Roman" w:eastAsiaTheme="minorEastAsia" w:hAnsi="Times New Roman" w:cs="Times New Roman"/>
          <w:color w:val="auto"/>
          <w:spacing w:val="15"/>
          <w:sz w:val="28"/>
          <w:szCs w:val="28"/>
        </w:rPr>
        <w:t xml:space="preserve"> </w:t>
      </w:r>
      <w:bookmarkStart w:id="20" w:name="кадровоеобеспечение"/>
      <w:r w:rsidR="00A44575" w:rsidRPr="00E431E2">
        <w:rPr>
          <w:rStyle w:val="aff0"/>
          <w:rFonts w:ascii="Times New Roman" w:eastAsiaTheme="minorEastAsia" w:hAnsi="Times New Roman" w:cs="Times New Roman"/>
          <w:color w:val="auto"/>
          <w:spacing w:val="15"/>
          <w:sz w:val="28"/>
          <w:szCs w:val="28"/>
        </w:rPr>
        <w:t xml:space="preserve">Кадровое обеспечение </w:t>
      </w:r>
      <w:r w:rsidR="002D13AB" w:rsidRPr="00E431E2">
        <w:rPr>
          <w:rStyle w:val="aff0"/>
          <w:rFonts w:ascii="Times New Roman" w:eastAsiaTheme="minorEastAsia" w:hAnsi="Times New Roman" w:cs="Times New Roman"/>
          <w:color w:val="auto"/>
          <w:spacing w:val="15"/>
          <w:sz w:val="28"/>
          <w:szCs w:val="28"/>
        </w:rPr>
        <w:t>м</w:t>
      </w:r>
      <w:r w:rsidR="00A44575" w:rsidRPr="00E431E2">
        <w:rPr>
          <w:rStyle w:val="aff0"/>
          <w:rFonts w:ascii="Times New Roman" w:eastAsiaTheme="minorEastAsia" w:hAnsi="Times New Roman" w:cs="Times New Roman"/>
          <w:color w:val="auto"/>
          <w:spacing w:val="15"/>
          <w:sz w:val="28"/>
          <w:szCs w:val="28"/>
        </w:rPr>
        <w:t>униципальной системы образования</w:t>
      </w:r>
      <w:bookmarkEnd w:id="20"/>
    </w:p>
    <w:p w14:paraId="4FA2F23F" w14:textId="331BBA86" w:rsidR="00A44575" w:rsidRPr="00A44575" w:rsidRDefault="00A44575" w:rsidP="00A44575">
      <w:pPr>
        <w:ind w:firstLine="720"/>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Профессиональное развитие педагогических кадров является одной из ключевых задач государственной образовательной политики.</w:t>
      </w:r>
      <w:r>
        <w:rPr>
          <w:rFonts w:ascii="Times New Roman" w:eastAsiaTheme="minorHAnsi" w:hAnsi="Times New Roman" w:cs="Times New Roman"/>
          <w:sz w:val="28"/>
          <w:szCs w:val="28"/>
          <w:shd w:val="clear" w:color="auto" w:fill="FFFFFF"/>
          <w:lang w:eastAsia="en-US" w:bidi="ar-SA"/>
        </w:rPr>
        <w:t xml:space="preserve"> </w:t>
      </w:r>
      <w:r w:rsidRPr="00A44575">
        <w:rPr>
          <w:rFonts w:ascii="Times New Roman" w:eastAsiaTheme="minorHAnsi" w:hAnsi="Times New Roman" w:cs="Times New Roman"/>
          <w:sz w:val="28"/>
          <w:szCs w:val="28"/>
          <w:shd w:val="clear" w:color="auto" w:fill="FFFFFF"/>
          <w:lang w:eastAsia="en-US" w:bidi="ar-SA"/>
        </w:rPr>
        <w:t xml:space="preserve">Реализация задач развития инфраструктуры, организационно-экономических механизмов, обеспечивающих максимально равную доступность услуг общего, дополнительного образования; модернизации образовательных программ, направленной на достижение современного качества учебных результатов и результатов социализации обучающихся неразрывно связана с развитием кадрового потенциала муниципальной системы образования. </w:t>
      </w:r>
    </w:p>
    <w:p w14:paraId="254D18EC" w14:textId="77777777"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 xml:space="preserve">В МСО численность педагогических работников составляет 4637, в </w:t>
      </w:r>
      <w:proofErr w:type="spellStart"/>
      <w:r w:rsidRPr="00A44575">
        <w:rPr>
          <w:rFonts w:ascii="Times New Roman" w:eastAsiaTheme="minorHAnsi" w:hAnsi="Times New Roman" w:cs="Times New Roman"/>
          <w:sz w:val="28"/>
          <w:szCs w:val="28"/>
          <w:shd w:val="clear" w:color="auto" w:fill="FFFFFF"/>
          <w:lang w:eastAsia="en-US" w:bidi="ar-SA"/>
        </w:rPr>
        <w:t>т.ч</w:t>
      </w:r>
      <w:proofErr w:type="spellEnd"/>
      <w:r w:rsidRPr="00A44575">
        <w:rPr>
          <w:rFonts w:ascii="Times New Roman" w:eastAsiaTheme="minorHAnsi" w:hAnsi="Times New Roman" w:cs="Times New Roman"/>
          <w:sz w:val="28"/>
          <w:szCs w:val="28"/>
          <w:shd w:val="clear" w:color="auto" w:fill="FFFFFF"/>
          <w:lang w:eastAsia="en-US" w:bidi="ar-SA"/>
        </w:rPr>
        <w:t xml:space="preserve">.: </w:t>
      </w:r>
    </w:p>
    <w:p w14:paraId="19C1DAF9" w14:textId="77777777"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 xml:space="preserve">– в общеобразовательных организациях – 2118 человек (1847 педагогические работники и 271 руководящие кадры), </w:t>
      </w:r>
    </w:p>
    <w:p w14:paraId="3CFA2FA4" w14:textId="4D805573"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780EF6">
        <w:rPr>
          <w:rFonts w:eastAsia="Calibri"/>
        </w:rPr>
        <w:t xml:space="preserve">– </w:t>
      </w:r>
      <w:r w:rsidRPr="00A44575">
        <w:rPr>
          <w:rFonts w:ascii="Times New Roman" w:eastAsiaTheme="minorHAnsi" w:hAnsi="Times New Roman" w:cs="Times New Roman"/>
          <w:sz w:val="28"/>
          <w:szCs w:val="28"/>
          <w:shd w:val="clear" w:color="auto" w:fill="FFFFFF"/>
          <w:lang w:eastAsia="en-US" w:bidi="ar-SA"/>
        </w:rPr>
        <w:t>в организациях дополнительного образования –</w:t>
      </w:r>
      <w:r w:rsidR="00C41F4D">
        <w:rPr>
          <w:rFonts w:ascii="Times New Roman" w:eastAsiaTheme="minorHAnsi" w:hAnsi="Times New Roman" w:cs="Times New Roman"/>
          <w:sz w:val="28"/>
          <w:szCs w:val="28"/>
          <w:shd w:val="clear" w:color="auto" w:fill="FFFFFF"/>
          <w:lang w:eastAsia="en-US" w:bidi="ar-SA"/>
        </w:rPr>
        <w:t xml:space="preserve"> </w:t>
      </w:r>
      <w:r w:rsidRPr="00A44575">
        <w:rPr>
          <w:rFonts w:ascii="Times New Roman" w:eastAsiaTheme="minorHAnsi" w:hAnsi="Times New Roman" w:cs="Times New Roman"/>
          <w:sz w:val="28"/>
          <w:szCs w:val="28"/>
          <w:shd w:val="clear" w:color="auto" w:fill="FFFFFF"/>
          <w:lang w:eastAsia="en-US" w:bidi="ar-SA"/>
        </w:rPr>
        <w:t>493</w:t>
      </w:r>
      <w:r w:rsidR="00C41F4D">
        <w:rPr>
          <w:rFonts w:ascii="Times New Roman" w:eastAsiaTheme="minorHAnsi" w:hAnsi="Times New Roman" w:cs="Times New Roman"/>
          <w:sz w:val="28"/>
          <w:szCs w:val="28"/>
          <w:shd w:val="clear" w:color="auto" w:fill="FFFFFF"/>
          <w:lang w:eastAsia="en-US" w:bidi="ar-SA"/>
        </w:rPr>
        <w:t xml:space="preserve"> </w:t>
      </w:r>
      <w:r w:rsidRPr="00A44575">
        <w:rPr>
          <w:rFonts w:ascii="Times New Roman" w:eastAsiaTheme="minorHAnsi" w:hAnsi="Times New Roman" w:cs="Times New Roman"/>
          <w:sz w:val="28"/>
          <w:szCs w:val="28"/>
          <w:shd w:val="clear" w:color="auto" w:fill="FFFFFF"/>
          <w:lang w:eastAsia="en-US" w:bidi="ar-SA"/>
        </w:rPr>
        <w:t>человека,</w:t>
      </w:r>
    </w:p>
    <w:p w14:paraId="65026E5C" w14:textId="3D3B8C2C"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 в дошкольных образовательных организациях – 2026 человек (1643 воспитателей, 310 специалистов социально- педагогической направленности, 192 руководящие кадры и 14 ИО)</w:t>
      </w:r>
      <w:r>
        <w:rPr>
          <w:rFonts w:ascii="Times New Roman" w:eastAsiaTheme="minorHAnsi" w:hAnsi="Times New Roman" w:cs="Times New Roman"/>
          <w:sz w:val="28"/>
          <w:szCs w:val="28"/>
          <w:shd w:val="clear" w:color="auto" w:fill="FFFFFF"/>
          <w:lang w:eastAsia="en-US" w:bidi="ar-SA"/>
        </w:rPr>
        <w:t>.</w:t>
      </w:r>
    </w:p>
    <w:p w14:paraId="295099B6" w14:textId="628A4721" w:rsidR="00A44575" w:rsidRPr="00780EF6" w:rsidRDefault="00A44575" w:rsidP="00A44575">
      <w:pPr>
        <w:ind w:firstLine="709"/>
        <w:jc w:val="both"/>
        <w:rPr>
          <w:rFonts w:eastAsia="Calibri"/>
        </w:rPr>
      </w:pPr>
      <w:r w:rsidRPr="00780EF6">
        <w:tab/>
      </w:r>
      <w:r w:rsidRPr="00A44575">
        <w:rPr>
          <w:rFonts w:ascii="Times New Roman" w:eastAsiaTheme="minorHAnsi" w:hAnsi="Times New Roman" w:cs="Times New Roman"/>
          <w:sz w:val="28"/>
          <w:szCs w:val="28"/>
          <w:shd w:val="clear" w:color="auto" w:fill="FFFFFF"/>
          <w:lang w:eastAsia="en-US" w:bidi="ar-SA"/>
        </w:rPr>
        <w:t>Методическое сопровождение педагогических работников осуществляется на уровне ОО, а также Муниципальными бюджетным учреждением «Методический центр в системе образования» (МБУ МЦ).</w:t>
      </w:r>
      <w:r w:rsidRPr="00780EF6">
        <w:rPr>
          <w:rFonts w:eastAsia="Calibri"/>
        </w:rPr>
        <w:t xml:space="preserve"> </w:t>
      </w:r>
    </w:p>
    <w:p w14:paraId="1425B03D" w14:textId="78421F70"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780EF6">
        <w:tab/>
      </w:r>
      <w:r w:rsidRPr="00A44575">
        <w:rPr>
          <w:rFonts w:ascii="Times New Roman" w:eastAsiaTheme="minorHAnsi" w:hAnsi="Times New Roman" w:cs="Times New Roman"/>
          <w:sz w:val="28"/>
          <w:szCs w:val="28"/>
          <w:shd w:val="clear" w:color="auto" w:fill="FFFFFF"/>
          <w:lang w:eastAsia="en-US" w:bidi="ar-SA"/>
        </w:rPr>
        <w:t xml:space="preserve">В 2023- 2024 году деятельность МБУ МЦ направлена на формирование организационно-методических условий эффективного развития кадрового потенциала системы, в том числе за счет сопровождения процесса освоения дополнительных профессиональных программ в ФГАУ «Академия </w:t>
      </w:r>
      <w:proofErr w:type="spellStart"/>
      <w:r w:rsidRPr="00A44575">
        <w:rPr>
          <w:rFonts w:ascii="Times New Roman" w:eastAsiaTheme="minorHAnsi" w:hAnsi="Times New Roman" w:cs="Times New Roman"/>
          <w:sz w:val="28"/>
          <w:szCs w:val="28"/>
          <w:shd w:val="clear" w:color="auto" w:fill="FFFFFF"/>
          <w:lang w:eastAsia="en-US" w:bidi="ar-SA"/>
        </w:rPr>
        <w:t>Минпросвещения</w:t>
      </w:r>
      <w:proofErr w:type="spellEnd"/>
      <w:r w:rsidRPr="00A44575">
        <w:rPr>
          <w:rFonts w:ascii="Times New Roman" w:eastAsiaTheme="minorHAnsi" w:hAnsi="Times New Roman" w:cs="Times New Roman"/>
          <w:sz w:val="28"/>
          <w:szCs w:val="28"/>
          <w:shd w:val="clear" w:color="auto" w:fill="FFFFFF"/>
          <w:lang w:eastAsia="en-US" w:bidi="ar-SA"/>
        </w:rPr>
        <w:t>» (ФГАОУ ВО «Государственный университет просвещения») обучено 103 человека (в июне-августе 2024 года проходят обязательное обучение по преподаванию учебных предметов «Труд (технология)» - 67, и ОБЗР - 47). В ГАУДПО Ивановской области «Университет непрерывного образования и инноваций» прошли обучение 297 педагогов, по дополнительным профессиональным программам, реализуемым МБУ МЦ</w:t>
      </w:r>
      <w:r>
        <w:rPr>
          <w:rFonts w:ascii="Times New Roman" w:eastAsiaTheme="minorHAnsi" w:hAnsi="Times New Roman" w:cs="Times New Roman"/>
          <w:sz w:val="28"/>
          <w:szCs w:val="28"/>
          <w:shd w:val="clear" w:color="auto" w:fill="FFFFFF"/>
          <w:lang w:eastAsia="en-US" w:bidi="ar-SA"/>
        </w:rPr>
        <w:t xml:space="preserve"> </w:t>
      </w:r>
      <w:r w:rsidRPr="00A44575">
        <w:rPr>
          <w:rFonts w:ascii="Times New Roman" w:eastAsiaTheme="minorHAnsi" w:hAnsi="Times New Roman" w:cs="Times New Roman"/>
          <w:sz w:val="28"/>
          <w:szCs w:val="28"/>
          <w:shd w:val="clear" w:color="auto" w:fill="FFFFFF"/>
          <w:lang w:eastAsia="en-US" w:bidi="ar-SA"/>
        </w:rPr>
        <w:t>прошли обучение 150 педагогов города Иванова.</w:t>
      </w:r>
    </w:p>
    <w:p w14:paraId="04E6D4D4" w14:textId="0A776DDC"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 xml:space="preserve">Для методического совершенствования педагогов г. Иваново в течение года школам и педагогам предлагались различные курсы повышения квалификации, в </w:t>
      </w:r>
      <w:proofErr w:type="spellStart"/>
      <w:r w:rsidRPr="00A44575">
        <w:rPr>
          <w:rFonts w:ascii="Times New Roman" w:eastAsiaTheme="minorHAnsi" w:hAnsi="Times New Roman" w:cs="Times New Roman"/>
          <w:sz w:val="28"/>
          <w:szCs w:val="28"/>
          <w:shd w:val="clear" w:color="auto" w:fill="FFFFFF"/>
          <w:lang w:eastAsia="en-US" w:bidi="ar-SA"/>
        </w:rPr>
        <w:t>т.ч</w:t>
      </w:r>
      <w:proofErr w:type="spellEnd"/>
      <w:r w:rsidRPr="00A44575">
        <w:rPr>
          <w:rFonts w:ascii="Times New Roman" w:eastAsiaTheme="minorHAnsi" w:hAnsi="Times New Roman" w:cs="Times New Roman"/>
          <w:sz w:val="28"/>
          <w:szCs w:val="28"/>
          <w:shd w:val="clear" w:color="auto" w:fill="FFFFFF"/>
          <w:lang w:eastAsia="en-US" w:bidi="ar-SA"/>
        </w:rPr>
        <w:t>. бесплатные, от ведущих вузов страны, например, от МФТИ для учителей математики и информатики, от НИУ ВШЭ для административных команд с целью повышения качества образования. Всего на КПК в дистанционном формате в организациях, имеющих лицензии на дополнительное профессиональное образование прошли обучение 1175 педагогов МСО.</w:t>
      </w:r>
    </w:p>
    <w:p w14:paraId="02706F9D" w14:textId="77777777"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За 2023-2024 учебный год 37% педагогов прошли курсы повышения квалификации.</w:t>
      </w:r>
    </w:p>
    <w:p w14:paraId="2E769D79" w14:textId="77777777" w:rsidR="00A44575" w:rsidRPr="00780EF6" w:rsidRDefault="00A44575" w:rsidP="00A44575">
      <w:pPr>
        <w:jc w:val="center"/>
      </w:pPr>
      <w:r w:rsidRPr="00780EF6">
        <w:rPr>
          <w:rFonts w:eastAsia="Calibri"/>
          <w:noProof/>
          <w:lang w:bidi="ar-SA"/>
        </w:rPr>
        <w:lastRenderedPageBreak/>
        <w:drawing>
          <wp:inline distT="0" distB="0" distL="0" distR="0" wp14:anchorId="1AFA36C6" wp14:editId="5ADF7D91">
            <wp:extent cx="6410325" cy="2571750"/>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83F0B8" w14:textId="77777777" w:rsidR="00A44575" w:rsidRPr="00780EF6" w:rsidRDefault="00A44575" w:rsidP="00A44575">
      <w:pPr>
        <w:jc w:val="both"/>
        <w:rPr>
          <w:rFonts w:eastAsia="Calibri"/>
        </w:rPr>
      </w:pPr>
    </w:p>
    <w:p w14:paraId="3BB69172" w14:textId="736956E1" w:rsidR="00A44575" w:rsidRPr="00995D73" w:rsidRDefault="00995D73" w:rsidP="00A44575">
      <w:pPr>
        <w:ind w:firstLine="709"/>
        <w:jc w:val="both"/>
        <w:rPr>
          <w:rFonts w:ascii="Times New Roman" w:eastAsiaTheme="minorHAnsi" w:hAnsi="Times New Roman" w:cs="Times New Roman"/>
          <w:sz w:val="28"/>
          <w:szCs w:val="28"/>
          <w:shd w:val="clear" w:color="auto" w:fill="FFFFFF"/>
          <w:lang w:eastAsia="en-US" w:bidi="ar-SA"/>
        </w:rPr>
      </w:pPr>
      <w:r w:rsidRPr="00995D73">
        <w:rPr>
          <w:rFonts w:ascii="Times New Roman" w:eastAsiaTheme="minorHAnsi" w:hAnsi="Times New Roman" w:cs="Times New Roman"/>
          <w:sz w:val="28"/>
          <w:szCs w:val="28"/>
          <w:shd w:val="clear" w:color="auto" w:fill="FFFFFF"/>
          <w:lang w:eastAsia="en-US" w:bidi="ar-SA"/>
        </w:rPr>
        <w:t>В 100% общеобразовательных организаций в</w:t>
      </w:r>
      <w:r w:rsidR="00A44575" w:rsidRPr="00995D73">
        <w:rPr>
          <w:rFonts w:ascii="Times New Roman" w:eastAsiaTheme="minorHAnsi" w:hAnsi="Times New Roman" w:cs="Times New Roman"/>
          <w:sz w:val="28"/>
          <w:szCs w:val="28"/>
          <w:shd w:val="clear" w:color="auto" w:fill="FFFFFF"/>
          <w:lang w:eastAsia="en-US" w:bidi="ar-SA"/>
        </w:rPr>
        <w:t>недрена целевая модель наставничества.</w:t>
      </w:r>
    </w:p>
    <w:p w14:paraId="5E4C3A7E" w14:textId="77777777" w:rsidR="00291D38" w:rsidRDefault="002D13AB" w:rsidP="00291D38">
      <w:pPr>
        <w:ind w:firstLine="708"/>
        <w:jc w:val="both"/>
        <w:rPr>
          <w:rFonts w:ascii="Times New Roman" w:eastAsiaTheme="minorHAnsi" w:hAnsi="Times New Roman"/>
          <w:sz w:val="28"/>
          <w:szCs w:val="28"/>
          <w:shd w:val="clear" w:color="auto" w:fill="FFFFFF"/>
        </w:rPr>
      </w:pPr>
      <w:r w:rsidRPr="002D13AB">
        <w:rPr>
          <w:rFonts w:ascii="Times New Roman" w:eastAsiaTheme="minorHAnsi" w:hAnsi="Times New Roman" w:cs="Times New Roman"/>
          <w:sz w:val="28"/>
          <w:szCs w:val="28"/>
          <w:shd w:val="clear" w:color="auto" w:fill="FFFFFF"/>
          <w:lang w:eastAsia="en-US" w:bidi="ar-SA"/>
        </w:rPr>
        <w:t>Следует отметить, что потребность в квалифицированных кадрах, имеющих профессиональное образование, в городе по-прежнему остается высокой. Е</w:t>
      </w:r>
      <w:r w:rsidR="00A44575" w:rsidRPr="002D13AB">
        <w:rPr>
          <w:rFonts w:ascii="Times New Roman" w:eastAsiaTheme="minorHAnsi" w:hAnsi="Times New Roman" w:cs="Times New Roman"/>
          <w:sz w:val="28"/>
          <w:szCs w:val="28"/>
          <w:shd w:val="clear" w:color="auto" w:fill="FFFFFF"/>
          <w:lang w:eastAsia="en-US" w:bidi="ar-SA"/>
        </w:rPr>
        <w:t xml:space="preserve">жегодно на начало учебного года в образовательных организациях области открывается около 300 вакансий. Самая большая потребность – в учителях математики, иностранного языка, физики, химии и начальной школы. </w:t>
      </w:r>
      <w:r w:rsidR="00291D38">
        <w:rPr>
          <w:rFonts w:ascii="Times New Roman" w:eastAsiaTheme="minorHAnsi" w:hAnsi="Times New Roman"/>
          <w:sz w:val="28"/>
          <w:szCs w:val="28"/>
          <w:shd w:val="clear" w:color="auto" w:fill="FFFFFF"/>
        </w:rPr>
        <w:t xml:space="preserve">Несмотря на то, что учреждениями дополнительного образования большое внимание уделяется </w:t>
      </w:r>
      <w:r w:rsidR="00291D38" w:rsidRPr="00066761">
        <w:rPr>
          <w:rFonts w:ascii="Times New Roman" w:eastAsiaTheme="minorHAnsi" w:hAnsi="Times New Roman"/>
          <w:sz w:val="28"/>
          <w:szCs w:val="28"/>
          <w:shd w:val="clear" w:color="auto" w:fill="FFFFFF"/>
        </w:rPr>
        <w:t>адаптации и закреплению молодых специалистов</w:t>
      </w:r>
      <w:r w:rsidR="00291D38">
        <w:rPr>
          <w:rFonts w:ascii="Times New Roman" w:eastAsiaTheme="minorHAnsi" w:hAnsi="Times New Roman"/>
          <w:sz w:val="28"/>
          <w:szCs w:val="28"/>
          <w:shd w:val="clear" w:color="auto" w:fill="FFFFFF"/>
        </w:rPr>
        <w:t xml:space="preserve">, сохраняется проблема обеспеченности квалифицированными педагогическими кадрами востребованных специфических направлений (керамика, </w:t>
      </w:r>
      <w:proofErr w:type="spellStart"/>
      <w:r w:rsidR="00291D38">
        <w:rPr>
          <w:rFonts w:ascii="Times New Roman" w:eastAsiaTheme="minorHAnsi" w:hAnsi="Times New Roman"/>
          <w:sz w:val="28"/>
          <w:szCs w:val="28"/>
          <w:shd w:val="clear" w:color="auto" w:fill="FFFFFF"/>
        </w:rPr>
        <w:t>авиамоделирование</w:t>
      </w:r>
      <w:proofErr w:type="spellEnd"/>
      <w:r w:rsidR="00291D38">
        <w:rPr>
          <w:rFonts w:ascii="Times New Roman" w:eastAsiaTheme="minorHAnsi" w:hAnsi="Times New Roman"/>
          <w:sz w:val="28"/>
          <w:szCs w:val="28"/>
          <w:shd w:val="clear" w:color="auto" w:fill="FFFFFF"/>
        </w:rPr>
        <w:t xml:space="preserve">, робототехника, </w:t>
      </w:r>
      <w:r w:rsidR="00291D38">
        <w:rPr>
          <w:rFonts w:ascii="Times New Roman" w:eastAsiaTheme="minorHAnsi" w:hAnsi="Times New Roman"/>
          <w:sz w:val="28"/>
          <w:szCs w:val="28"/>
          <w:shd w:val="clear" w:color="auto" w:fill="FFFFFF"/>
          <w:lang w:val="en-US"/>
        </w:rPr>
        <w:t>it</w:t>
      </w:r>
      <w:r w:rsidR="00291D38" w:rsidRPr="00681CA0">
        <w:rPr>
          <w:rFonts w:ascii="Times New Roman" w:eastAsiaTheme="minorHAnsi" w:hAnsi="Times New Roman"/>
          <w:sz w:val="28"/>
          <w:szCs w:val="28"/>
          <w:shd w:val="clear" w:color="auto" w:fill="FFFFFF"/>
        </w:rPr>
        <w:t>-</w:t>
      </w:r>
      <w:r w:rsidR="00291D38">
        <w:rPr>
          <w:rFonts w:ascii="Times New Roman" w:eastAsiaTheme="minorHAnsi" w:hAnsi="Times New Roman"/>
          <w:sz w:val="28"/>
          <w:szCs w:val="28"/>
          <w:shd w:val="clear" w:color="auto" w:fill="FFFFFF"/>
        </w:rPr>
        <w:t>сфера, медиация и др.).</w:t>
      </w:r>
    </w:p>
    <w:p w14:paraId="4282530D" w14:textId="77777777" w:rsidR="00A44575" w:rsidRPr="002D13AB"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В условиях преобразований, нацеленных на создание суверенной национальной системы образования, обеспечение глобальной конкурентоспособности российского образования, вхождение Российской Федерации в число 10 ведущих стран мира по качеству образования повышается значимость конкурсов профессионального мастерства, которые способствуют диссеминации лучших практик и результатов образовательной деятельности, развитию профессионализма педагогических работников и развитию системы образования в целом.</w:t>
      </w:r>
    </w:p>
    <w:p w14:paraId="1CB8EE2B" w14:textId="77777777" w:rsidR="00A44575" w:rsidRPr="002D13AB"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Управление образования Администрации города Иванова и МБУ МЦ обеспечивают повышение квалификации и организацию конкурсов профессионального мастерства педагогических работников города.</w:t>
      </w:r>
    </w:p>
    <w:p w14:paraId="7D95B64B" w14:textId="77777777" w:rsidR="00A44575" w:rsidRPr="002D13AB"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xml:space="preserve">Муниципальным оператором в организации и проведении конкурсов профессионального мастерства, которым является МБУ МЦ, осуществляется организационно-управленческая поддержка и научно-методическое и информационное сопровождение конкурсов. Сложившаяся в городе практика конкурсов, с одной стороны, направлена на выявление и поддержку талантливых педагогов, раскрытие их творческого потенциала, стимулирование творческой активности, а с другой, на распространение наиболее ценных содержательных инициатив педагогов. Одним из приоритетных векторов развития конкурсного движения является научно-методическое сопровождение, заключающееся в создании системы включения педагогов в конкурсы, оказании методической помощи, разработке методических рекомендаций и пособий, научно-методической экспертизе конкурсных материалов и распространении профессионального опыта участников </w:t>
      </w:r>
      <w:r w:rsidRPr="002D13AB">
        <w:rPr>
          <w:rFonts w:ascii="Times New Roman" w:eastAsiaTheme="minorHAnsi" w:hAnsi="Times New Roman" w:cs="Times New Roman"/>
          <w:sz w:val="28"/>
          <w:szCs w:val="28"/>
          <w:shd w:val="clear" w:color="auto" w:fill="FFFFFF"/>
          <w:lang w:eastAsia="en-US" w:bidi="ar-SA"/>
        </w:rPr>
        <w:lastRenderedPageBreak/>
        <w:t>конкурсов профессионального мастерства. (Выпущено несколько методических пособий по организации и сопровождению конкурсного движения как формата непрерывного профессионального образования).</w:t>
      </w:r>
    </w:p>
    <w:p w14:paraId="5A1864A3" w14:textId="58FDF83E" w:rsidR="00A44575" w:rsidRPr="002D13AB" w:rsidRDefault="00A44575" w:rsidP="002D13AB">
      <w:pPr>
        <w:ind w:firstLine="709"/>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За 2023-2024 учебный год 203 педагога приняли участие в профессиональных конкурсах муниципального уровня и 387 в региональных и всероссийских конкурсах профессионального мастерства. Организованное в 2023-2024 году конкурсное движение способствовало выявлению и диссеминации лучших практик и результатов образовательной деятельности, развитию профессионализма педагогических работников</w:t>
      </w:r>
      <w:r w:rsidR="002D13AB">
        <w:rPr>
          <w:rFonts w:ascii="Times New Roman" w:eastAsiaTheme="minorHAnsi" w:hAnsi="Times New Roman" w:cs="Times New Roman"/>
          <w:sz w:val="28"/>
          <w:szCs w:val="28"/>
          <w:shd w:val="clear" w:color="auto" w:fill="FFFFFF"/>
          <w:lang w:eastAsia="en-US" w:bidi="ar-SA"/>
        </w:rPr>
        <w:t>.</w:t>
      </w:r>
      <w:r w:rsidRPr="002D13AB">
        <w:rPr>
          <w:rFonts w:ascii="Times New Roman" w:eastAsiaTheme="minorHAnsi" w:hAnsi="Times New Roman" w:cs="Times New Roman"/>
          <w:sz w:val="28"/>
          <w:szCs w:val="28"/>
          <w:shd w:val="clear" w:color="auto" w:fill="FFFFFF"/>
          <w:lang w:eastAsia="en-US" w:bidi="ar-SA"/>
        </w:rPr>
        <w:t xml:space="preserve"> Спектр организуемых конкурсов в 2023- 2024 году включал подготовку и проведение муниципальных, подготовку, сопровождение и участие в региональных этапах всероссийских конкурсов профессионального мастерства. </w:t>
      </w:r>
    </w:p>
    <w:p w14:paraId="74D9A9E3" w14:textId="77777777" w:rsidR="00A44575" w:rsidRPr="002D13AB"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На региональном этапе Всероссийских конкурсов город Иваново был представлен 13 педагогами,12 которых стали призерами во всех номинациях и победителями в одной – «Учитель года».</w:t>
      </w:r>
    </w:p>
    <w:p w14:paraId="02020127" w14:textId="77777777" w:rsidR="00A44575" w:rsidRPr="002D13AB" w:rsidRDefault="00A44575" w:rsidP="00A44575">
      <w:pPr>
        <w:jc w:val="both"/>
        <w:rPr>
          <w:rFonts w:ascii="Times New Roman" w:eastAsiaTheme="minorHAnsi" w:hAnsi="Times New Roman" w:cs="Times New Roman"/>
          <w:sz w:val="28"/>
          <w:szCs w:val="28"/>
          <w:shd w:val="clear" w:color="auto" w:fill="FFFFFF"/>
          <w:lang w:eastAsia="en-US" w:bidi="ar-SA"/>
        </w:rPr>
      </w:pPr>
      <w:r w:rsidRPr="00780EF6">
        <w:rPr>
          <w:rFonts w:eastAsia="Calibri"/>
        </w:rPr>
        <w:tab/>
      </w:r>
      <w:r w:rsidRPr="002D13AB">
        <w:rPr>
          <w:rFonts w:ascii="Times New Roman" w:eastAsiaTheme="minorHAnsi" w:hAnsi="Times New Roman" w:cs="Times New Roman"/>
          <w:sz w:val="28"/>
          <w:szCs w:val="28"/>
          <w:shd w:val="clear" w:color="auto" w:fill="FFFFFF"/>
          <w:lang w:eastAsia="en-US" w:bidi="ar-SA"/>
        </w:rPr>
        <w:t>На выявление и тиражирование лучших практик в 2023 -2024 учебном году были нацелены такие муниципальные мероприятия как:</w:t>
      </w:r>
    </w:p>
    <w:p w14:paraId="21F2F070" w14:textId="77777777" w:rsidR="00A44575" w:rsidRPr="002D13AB" w:rsidRDefault="00A44575" w:rsidP="00A44575">
      <w:pPr>
        <w:pStyle w:val="ac"/>
        <w:widowControl/>
        <w:numPr>
          <w:ilvl w:val="0"/>
          <w:numId w:val="29"/>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Муниципальный Форум инноваций «Сильные идеи нашего времени»;</w:t>
      </w:r>
    </w:p>
    <w:p w14:paraId="7FFEC62A" w14:textId="77777777" w:rsidR="00A44575" w:rsidRPr="002D13AB" w:rsidRDefault="00A44575" w:rsidP="00A44575">
      <w:pPr>
        <w:pStyle w:val="ac"/>
        <w:widowControl/>
        <w:numPr>
          <w:ilvl w:val="0"/>
          <w:numId w:val="29"/>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Конференции «Тенденции развития образования: педагог – образовательная организация – общество»;</w:t>
      </w:r>
    </w:p>
    <w:p w14:paraId="6C05230E" w14:textId="77777777" w:rsidR="00A44575" w:rsidRPr="002D13AB" w:rsidRDefault="00A44575" w:rsidP="00A44575">
      <w:pPr>
        <w:pStyle w:val="ac"/>
        <w:widowControl/>
        <w:numPr>
          <w:ilvl w:val="0"/>
          <w:numId w:val="29"/>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Деятельность площадок эффективных образовательных практик (ПЭОП)</w:t>
      </w:r>
    </w:p>
    <w:p w14:paraId="1C1EBC36" w14:textId="77777777" w:rsidR="00A44575" w:rsidRPr="002D13AB" w:rsidRDefault="00A44575" w:rsidP="00A44575">
      <w:p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Высокую активность педагоги продемонстрировали при участии в региональных мероприятиях, проводимых под протекторатом Департамента образования и УНОИ:</w:t>
      </w:r>
    </w:p>
    <w:p w14:paraId="62271B4A" w14:textId="77777777" w:rsidR="00A44575" w:rsidRPr="002D13AB" w:rsidRDefault="00A44575" w:rsidP="00A44575">
      <w:pPr>
        <w:pStyle w:val="ac"/>
        <w:widowControl/>
        <w:numPr>
          <w:ilvl w:val="0"/>
          <w:numId w:val="30"/>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Фестивале педагогических практик дошкольного образования «От лучшей практики – к лучшему результату»;</w:t>
      </w:r>
    </w:p>
    <w:p w14:paraId="114EBE27" w14:textId="77777777" w:rsidR="00A44575" w:rsidRPr="002D13AB" w:rsidRDefault="00A44575" w:rsidP="00A44575">
      <w:pPr>
        <w:pStyle w:val="ac"/>
        <w:widowControl/>
        <w:numPr>
          <w:ilvl w:val="0"/>
          <w:numId w:val="30"/>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Инклюзивном Форуме «Рука в руке: вместе к Неограниченным возможностям»;</w:t>
      </w:r>
    </w:p>
    <w:p w14:paraId="14E19099" w14:textId="77777777" w:rsidR="00A44575" w:rsidRPr="002D13AB" w:rsidRDefault="00A44575" w:rsidP="00A44575">
      <w:pPr>
        <w:pStyle w:val="ac"/>
        <w:widowControl/>
        <w:numPr>
          <w:ilvl w:val="0"/>
          <w:numId w:val="30"/>
        </w:numPr>
        <w:jc w:val="both"/>
        <w:rPr>
          <w:rFonts w:ascii="Times New Roman" w:eastAsiaTheme="minorHAnsi" w:hAnsi="Times New Roman" w:cs="Times New Roman"/>
          <w:sz w:val="28"/>
          <w:szCs w:val="28"/>
          <w:shd w:val="clear" w:color="auto" w:fill="FFFFFF"/>
          <w:lang w:eastAsia="en-US" w:bidi="ar-SA"/>
        </w:rPr>
      </w:pPr>
      <w:proofErr w:type="spellStart"/>
      <w:r w:rsidRPr="002D13AB">
        <w:rPr>
          <w:rFonts w:ascii="Times New Roman" w:eastAsiaTheme="minorHAnsi" w:hAnsi="Times New Roman" w:cs="Times New Roman"/>
          <w:sz w:val="28"/>
          <w:szCs w:val="28"/>
          <w:shd w:val="clear" w:color="auto" w:fill="FFFFFF"/>
          <w:lang w:eastAsia="en-US" w:bidi="ar-SA"/>
        </w:rPr>
        <w:t>Чиндиловские</w:t>
      </w:r>
      <w:proofErr w:type="spellEnd"/>
      <w:r w:rsidRPr="002D13AB">
        <w:rPr>
          <w:rFonts w:ascii="Times New Roman" w:eastAsiaTheme="minorHAnsi" w:hAnsi="Times New Roman" w:cs="Times New Roman"/>
          <w:sz w:val="28"/>
          <w:szCs w:val="28"/>
          <w:shd w:val="clear" w:color="auto" w:fill="FFFFFF"/>
          <w:lang w:eastAsia="en-US" w:bidi="ar-SA"/>
        </w:rPr>
        <w:t xml:space="preserve"> чтения;</w:t>
      </w:r>
    </w:p>
    <w:p w14:paraId="2C74FA6D" w14:textId="77777777" w:rsidR="00A44575" w:rsidRPr="002D13AB" w:rsidRDefault="00A44575" w:rsidP="00A44575">
      <w:pPr>
        <w:pStyle w:val="ac"/>
        <w:widowControl/>
        <w:numPr>
          <w:ilvl w:val="0"/>
          <w:numId w:val="30"/>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Форумы директоров и т.д.</w:t>
      </w:r>
    </w:p>
    <w:p w14:paraId="1EB7EDF5" w14:textId="77777777" w:rsidR="00A44575" w:rsidRPr="00780EF6" w:rsidRDefault="00A44575" w:rsidP="00A44575">
      <w:pPr>
        <w:rPr>
          <w:rFonts w:eastAsia="Calibri"/>
        </w:rPr>
      </w:pPr>
      <w:r w:rsidRPr="00780EF6">
        <w:rPr>
          <w:rFonts w:eastAsia="Calibri"/>
          <w:noProof/>
          <w:lang w:bidi="ar-SA"/>
        </w:rPr>
        <w:drawing>
          <wp:inline distT="0" distB="0" distL="0" distR="0" wp14:anchorId="7726A25B" wp14:editId="54C9AF9D">
            <wp:extent cx="6685280" cy="3303917"/>
            <wp:effectExtent l="0" t="0" r="1270" b="1079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B10E718" w14:textId="77777777" w:rsid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xml:space="preserve">Конкурсы профессионального мастерства, с одной стороны, предоставляют возможность педагогическому сообществу демонстрировать широкому кругу результаты своего интеллектуального труда, удовлетворять потребность в </w:t>
      </w:r>
      <w:r w:rsidRPr="002D13AB">
        <w:rPr>
          <w:rFonts w:ascii="Times New Roman" w:eastAsiaTheme="minorHAnsi" w:hAnsi="Times New Roman" w:cs="Times New Roman"/>
          <w:sz w:val="28"/>
          <w:szCs w:val="28"/>
          <w:shd w:val="clear" w:color="auto" w:fill="FFFFFF"/>
          <w:lang w:eastAsia="en-US" w:bidi="ar-SA"/>
        </w:rPr>
        <w:lastRenderedPageBreak/>
        <w:t xml:space="preserve">общественном признании, а с другой способствуют распространению успешных педагогических практик.  Для того, чтобы конкурсное движение в городе становилось фактором развития кадрового потенциала МСО и движущей силой инновационного развития системы образования, необходима не только поддержка руководящих кадров своих конкурсантов, но и стройная система научно-методического сопровождения (поддержки) педагогов. </w:t>
      </w:r>
    </w:p>
    <w:p w14:paraId="113098FD" w14:textId="1DB7464E"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Развитие системы научно-методического сопровождения конкурсного движения является одной их приоритетных задач на 2024-2025 учебный год.</w:t>
      </w:r>
    </w:p>
    <w:p w14:paraId="2B130407" w14:textId="722E218F" w:rsidR="00A44575" w:rsidRPr="00685AA5" w:rsidRDefault="00A44575" w:rsidP="00A44575">
      <w:pPr>
        <w:ind w:firstLine="708"/>
        <w:jc w:val="both"/>
        <w:rPr>
          <w:rFonts w:eastAsia="Calibri"/>
          <w:color w:val="FF0000"/>
        </w:rPr>
      </w:pPr>
      <w:r w:rsidRPr="002D13AB">
        <w:rPr>
          <w:rFonts w:ascii="Times New Roman" w:eastAsiaTheme="minorHAnsi" w:hAnsi="Times New Roman" w:cs="Times New Roman"/>
          <w:sz w:val="28"/>
          <w:szCs w:val="28"/>
          <w:shd w:val="clear" w:color="auto" w:fill="FFFFFF"/>
          <w:lang w:eastAsia="en-US" w:bidi="ar-SA"/>
        </w:rPr>
        <w:t xml:space="preserve">Особой формой развития кадрового потенциала системы образования </w:t>
      </w:r>
      <w:r w:rsidR="002D13AB" w:rsidRPr="002D13AB">
        <w:rPr>
          <w:rFonts w:ascii="Times New Roman" w:eastAsiaTheme="minorHAnsi" w:hAnsi="Times New Roman" w:cs="Times New Roman"/>
          <w:sz w:val="28"/>
          <w:szCs w:val="28"/>
          <w:shd w:val="clear" w:color="auto" w:fill="FFFFFF"/>
          <w:lang w:eastAsia="en-US" w:bidi="ar-SA"/>
        </w:rPr>
        <w:t>муниципалитета</w:t>
      </w:r>
      <w:r w:rsidRPr="002D13AB">
        <w:rPr>
          <w:rFonts w:ascii="Times New Roman" w:eastAsiaTheme="minorHAnsi" w:hAnsi="Times New Roman" w:cs="Times New Roman"/>
          <w:sz w:val="28"/>
          <w:szCs w:val="28"/>
          <w:shd w:val="clear" w:color="auto" w:fill="FFFFFF"/>
          <w:lang w:eastAsia="en-US" w:bidi="ar-SA"/>
        </w:rPr>
        <w:t xml:space="preserve"> являются профессиональные сообщества (общественно-профессиональные сообщества). Основная их ценность заключается в наличии «живого» общения с коллегами, в возможности неформального обмена опытом и трансляции собственных педагогических технологий и методов обучения, проведения дискуссий, совместный поиск решений по вопросам улучшения качества образования.</w:t>
      </w:r>
      <w:r w:rsidRPr="00780EF6">
        <w:rPr>
          <w:rFonts w:eastAsia="Calibri"/>
        </w:rPr>
        <w:t xml:space="preserve"> </w:t>
      </w:r>
    </w:p>
    <w:p w14:paraId="138E3B97" w14:textId="7F781333"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В 2023 – 2024 учебном году в городе функционировало 11 муниципальных профессиональных сообществ, включающих, Совет молодых педагогов, учителей предметников по математик</w:t>
      </w:r>
      <w:r w:rsidR="00ED465E">
        <w:rPr>
          <w:rFonts w:ascii="Times New Roman" w:eastAsiaTheme="minorHAnsi" w:hAnsi="Times New Roman" w:cs="Times New Roman"/>
          <w:sz w:val="28"/>
          <w:szCs w:val="28"/>
          <w:shd w:val="clear" w:color="auto" w:fill="FFFFFF"/>
          <w:lang w:eastAsia="en-US" w:bidi="ar-SA"/>
        </w:rPr>
        <w:t>е</w:t>
      </w:r>
      <w:r w:rsidRPr="002D13AB">
        <w:rPr>
          <w:rFonts w:ascii="Times New Roman" w:eastAsiaTheme="minorHAnsi" w:hAnsi="Times New Roman" w:cs="Times New Roman"/>
          <w:sz w:val="28"/>
          <w:szCs w:val="28"/>
          <w:shd w:val="clear" w:color="auto" w:fill="FFFFFF"/>
          <w:lang w:eastAsia="en-US" w:bidi="ar-SA"/>
        </w:rPr>
        <w:t>, географии, истории и обществознани</w:t>
      </w:r>
      <w:r w:rsidR="00ED465E">
        <w:rPr>
          <w:rFonts w:ascii="Times New Roman" w:eastAsiaTheme="minorHAnsi" w:hAnsi="Times New Roman" w:cs="Times New Roman"/>
          <w:sz w:val="28"/>
          <w:szCs w:val="28"/>
          <w:shd w:val="clear" w:color="auto" w:fill="FFFFFF"/>
          <w:lang w:eastAsia="en-US" w:bidi="ar-SA"/>
        </w:rPr>
        <w:t>ю</w:t>
      </w:r>
      <w:r w:rsidRPr="002D13AB">
        <w:rPr>
          <w:rFonts w:ascii="Times New Roman" w:eastAsiaTheme="minorHAnsi" w:hAnsi="Times New Roman" w:cs="Times New Roman"/>
          <w:sz w:val="28"/>
          <w:szCs w:val="28"/>
          <w:shd w:val="clear" w:color="auto" w:fill="FFFFFF"/>
          <w:lang w:eastAsia="en-US" w:bidi="ar-SA"/>
        </w:rPr>
        <w:t>, физик</w:t>
      </w:r>
      <w:r w:rsidR="00ED465E">
        <w:rPr>
          <w:rFonts w:ascii="Times New Roman" w:eastAsiaTheme="minorHAnsi" w:hAnsi="Times New Roman" w:cs="Times New Roman"/>
          <w:sz w:val="28"/>
          <w:szCs w:val="28"/>
          <w:shd w:val="clear" w:color="auto" w:fill="FFFFFF"/>
          <w:lang w:eastAsia="en-US" w:bidi="ar-SA"/>
        </w:rPr>
        <w:t>е</w:t>
      </w:r>
      <w:r w:rsidRPr="002D13AB">
        <w:rPr>
          <w:rFonts w:ascii="Times New Roman" w:eastAsiaTheme="minorHAnsi" w:hAnsi="Times New Roman" w:cs="Times New Roman"/>
          <w:sz w:val="28"/>
          <w:szCs w:val="28"/>
          <w:shd w:val="clear" w:color="auto" w:fill="FFFFFF"/>
          <w:lang w:eastAsia="en-US" w:bidi="ar-SA"/>
        </w:rPr>
        <w:t>, хими</w:t>
      </w:r>
      <w:r w:rsidR="00ED465E">
        <w:rPr>
          <w:rFonts w:ascii="Times New Roman" w:eastAsiaTheme="minorHAnsi" w:hAnsi="Times New Roman" w:cs="Times New Roman"/>
          <w:sz w:val="28"/>
          <w:szCs w:val="28"/>
          <w:shd w:val="clear" w:color="auto" w:fill="FFFFFF"/>
          <w:lang w:eastAsia="en-US" w:bidi="ar-SA"/>
        </w:rPr>
        <w:t>и</w:t>
      </w:r>
      <w:r w:rsidRPr="002D13AB">
        <w:rPr>
          <w:rFonts w:ascii="Times New Roman" w:eastAsiaTheme="minorHAnsi" w:hAnsi="Times New Roman" w:cs="Times New Roman"/>
          <w:sz w:val="28"/>
          <w:szCs w:val="28"/>
          <w:shd w:val="clear" w:color="auto" w:fill="FFFFFF"/>
          <w:lang w:eastAsia="en-US" w:bidi="ar-SA"/>
        </w:rPr>
        <w:t>, биологии, иностранно</w:t>
      </w:r>
      <w:r w:rsidR="00770626">
        <w:rPr>
          <w:rFonts w:ascii="Times New Roman" w:eastAsiaTheme="minorHAnsi" w:hAnsi="Times New Roman" w:cs="Times New Roman"/>
          <w:sz w:val="28"/>
          <w:szCs w:val="28"/>
          <w:shd w:val="clear" w:color="auto" w:fill="FFFFFF"/>
          <w:lang w:eastAsia="en-US" w:bidi="ar-SA"/>
        </w:rPr>
        <w:t>му</w:t>
      </w:r>
      <w:r w:rsidRPr="002D13AB">
        <w:rPr>
          <w:rFonts w:ascii="Times New Roman" w:eastAsiaTheme="minorHAnsi" w:hAnsi="Times New Roman" w:cs="Times New Roman"/>
          <w:sz w:val="28"/>
          <w:szCs w:val="28"/>
          <w:shd w:val="clear" w:color="auto" w:fill="FFFFFF"/>
          <w:lang w:eastAsia="en-US" w:bidi="ar-SA"/>
        </w:rPr>
        <w:t xml:space="preserve"> язык</w:t>
      </w:r>
      <w:r w:rsidR="00770626">
        <w:rPr>
          <w:rFonts w:ascii="Times New Roman" w:eastAsiaTheme="minorHAnsi" w:hAnsi="Times New Roman" w:cs="Times New Roman"/>
          <w:sz w:val="28"/>
          <w:szCs w:val="28"/>
          <w:shd w:val="clear" w:color="auto" w:fill="FFFFFF"/>
          <w:lang w:eastAsia="en-US" w:bidi="ar-SA"/>
        </w:rPr>
        <w:t>у</w:t>
      </w:r>
      <w:r w:rsidRPr="002D13AB">
        <w:rPr>
          <w:rFonts w:ascii="Times New Roman" w:eastAsiaTheme="minorHAnsi" w:hAnsi="Times New Roman" w:cs="Times New Roman"/>
          <w:sz w:val="28"/>
          <w:szCs w:val="28"/>
          <w:shd w:val="clear" w:color="auto" w:fill="FFFFFF"/>
          <w:lang w:eastAsia="en-US" w:bidi="ar-SA"/>
        </w:rPr>
        <w:t>, русско</w:t>
      </w:r>
      <w:r w:rsidR="00770626">
        <w:rPr>
          <w:rFonts w:ascii="Times New Roman" w:eastAsiaTheme="minorHAnsi" w:hAnsi="Times New Roman" w:cs="Times New Roman"/>
          <w:sz w:val="28"/>
          <w:szCs w:val="28"/>
          <w:shd w:val="clear" w:color="auto" w:fill="FFFFFF"/>
          <w:lang w:eastAsia="en-US" w:bidi="ar-SA"/>
        </w:rPr>
        <w:t>му</w:t>
      </w:r>
      <w:r w:rsidRPr="002D13AB">
        <w:rPr>
          <w:rFonts w:ascii="Times New Roman" w:eastAsiaTheme="minorHAnsi" w:hAnsi="Times New Roman" w:cs="Times New Roman"/>
          <w:sz w:val="28"/>
          <w:szCs w:val="28"/>
          <w:shd w:val="clear" w:color="auto" w:fill="FFFFFF"/>
          <w:lang w:eastAsia="en-US" w:bidi="ar-SA"/>
        </w:rPr>
        <w:t xml:space="preserve"> язык</w:t>
      </w:r>
      <w:r w:rsidR="00770626">
        <w:rPr>
          <w:rFonts w:ascii="Times New Roman" w:eastAsiaTheme="minorHAnsi" w:hAnsi="Times New Roman" w:cs="Times New Roman"/>
          <w:sz w:val="28"/>
          <w:szCs w:val="28"/>
          <w:shd w:val="clear" w:color="auto" w:fill="FFFFFF"/>
          <w:lang w:eastAsia="en-US" w:bidi="ar-SA"/>
        </w:rPr>
        <w:t>у</w:t>
      </w:r>
      <w:r w:rsidRPr="002D13AB">
        <w:rPr>
          <w:rFonts w:ascii="Times New Roman" w:eastAsiaTheme="minorHAnsi" w:hAnsi="Times New Roman" w:cs="Times New Roman"/>
          <w:sz w:val="28"/>
          <w:szCs w:val="28"/>
          <w:shd w:val="clear" w:color="auto" w:fill="FFFFFF"/>
          <w:lang w:eastAsia="en-US" w:bidi="ar-SA"/>
        </w:rPr>
        <w:t xml:space="preserve"> и литератур</w:t>
      </w:r>
      <w:r w:rsidR="00770626">
        <w:rPr>
          <w:rFonts w:ascii="Times New Roman" w:eastAsiaTheme="minorHAnsi" w:hAnsi="Times New Roman" w:cs="Times New Roman"/>
          <w:sz w:val="28"/>
          <w:szCs w:val="28"/>
          <w:shd w:val="clear" w:color="auto" w:fill="FFFFFF"/>
          <w:lang w:eastAsia="en-US" w:bidi="ar-SA"/>
        </w:rPr>
        <w:t>е</w:t>
      </w:r>
      <w:r w:rsidRPr="002D13AB">
        <w:rPr>
          <w:rFonts w:ascii="Times New Roman" w:eastAsiaTheme="minorHAnsi" w:hAnsi="Times New Roman" w:cs="Times New Roman"/>
          <w:sz w:val="28"/>
          <w:szCs w:val="28"/>
          <w:shd w:val="clear" w:color="auto" w:fill="FFFFFF"/>
          <w:lang w:eastAsia="en-US" w:bidi="ar-SA"/>
        </w:rPr>
        <w:t xml:space="preserve">, классных руководителей, старших воспитателей, педагогов дополнительного образования и Директорский клуб – всего 534 участника. </w:t>
      </w:r>
    </w:p>
    <w:p w14:paraId="5290C86D" w14:textId="77777777"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Это профессиональные сообщества, осуществляющие информационную, координационную, экспертную (в пределах своей компетенции), организационно-методическую работу по родственным (одноименным) дисциплинам и направлениям.</w:t>
      </w:r>
    </w:p>
    <w:p w14:paraId="1765DCC2" w14:textId="77777777"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Деятельность по сопровождению профессиональных сообществ в 2023-2024 году была направлена на реализацию следующих задач:</w:t>
      </w:r>
    </w:p>
    <w:p w14:paraId="39D2CC2E" w14:textId="77777777"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содействовать выявлению и тиражированию эффективных образовательных практик;</w:t>
      </w:r>
    </w:p>
    <w:p w14:paraId="66EFC20C" w14:textId="77777777"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xml:space="preserve">- способствовать повышению качества образования посредством совершенствования профессиональных компетенций педагогических работников и управленческих кадров (в </w:t>
      </w:r>
      <w:proofErr w:type="spellStart"/>
      <w:r w:rsidRPr="002D13AB">
        <w:rPr>
          <w:rFonts w:ascii="Times New Roman" w:eastAsiaTheme="minorHAnsi" w:hAnsi="Times New Roman" w:cs="Times New Roman"/>
          <w:sz w:val="28"/>
          <w:szCs w:val="28"/>
          <w:shd w:val="clear" w:color="auto" w:fill="FFFFFF"/>
          <w:lang w:eastAsia="en-US" w:bidi="ar-SA"/>
        </w:rPr>
        <w:t>т.ч</w:t>
      </w:r>
      <w:proofErr w:type="spellEnd"/>
      <w:r w:rsidRPr="002D13AB">
        <w:rPr>
          <w:rFonts w:ascii="Times New Roman" w:eastAsiaTheme="minorHAnsi" w:hAnsi="Times New Roman" w:cs="Times New Roman"/>
          <w:sz w:val="28"/>
          <w:szCs w:val="28"/>
          <w:shd w:val="clear" w:color="auto" w:fill="FFFFFF"/>
          <w:lang w:eastAsia="en-US" w:bidi="ar-SA"/>
        </w:rPr>
        <w:t>. и в вопросах введения обновленных ФГОС НОО и ООО, формирования и оценивания функциональной грамотности обучающихся);</w:t>
      </w:r>
    </w:p>
    <w:p w14:paraId="16F42F30" w14:textId="77777777"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информировать педагогических работников и управленческие кадры об основных тенденциях развития образования.</w:t>
      </w:r>
    </w:p>
    <w:p w14:paraId="4357360D" w14:textId="77777777"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Следует отметить, что профессиональные объединения педагогических работников и управленческих кадров города создают условия для воздействия на образовательные процесс путем поиска новых, более эффективных подходов к решению поставленных задач. Одной из эффективных форм передачи педагогического опыта является наставничество. С 2010 года на базе МБУ МЦ действует Совет молодых педагогов, деятельность которого нацелена на создание условий для эффективного развития профессиональной компетенции начинающего педагога, формирование методических навыков, потребности в постоянном саморазвитии и самосовершенствовании.</w:t>
      </w:r>
    </w:p>
    <w:p w14:paraId="03C15D27" w14:textId="77777777"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xml:space="preserve">В рамках мероприятий по сопровождению профессиональных сообществ методистами МБУ МЦ проведены мастер-классы, семинары, </w:t>
      </w:r>
      <w:proofErr w:type="spellStart"/>
      <w:r w:rsidRPr="002D13AB">
        <w:rPr>
          <w:rFonts w:ascii="Times New Roman" w:eastAsiaTheme="minorHAnsi" w:hAnsi="Times New Roman" w:cs="Times New Roman"/>
          <w:sz w:val="28"/>
          <w:szCs w:val="28"/>
          <w:shd w:val="clear" w:color="auto" w:fill="FFFFFF"/>
          <w:lang w:eastAsia="en-US" w:bidi="ar-SA"/>
        </w:rPr>
        <w:t>вебинары</w:t>
      </w:r>
      <w:proofErr w:type="spellEnd"/>
      <w:r w:rsidRPr="002D13AB">
        <w:rPr>
          <w:rFonts w:ascii="Times New Roman" w:eastAsiaTheme="minorHAnsi" w:hAnsi="Times New Roman" w:cs="Times New Roman"/>
          <w:sz w:val="28"/>
          <w:szCs w:val="28"/>
          <w:shd w:val="clear" w:color="auto" w:fill="FFFFFF"/>
          <w:lang w:eastAsia="en-US" w:bidi="ar-SA"/>
        </w:rPr>
        <w:t>.</w:t>
      </w:r>
    </w:p>
    <w:p w14:paraId="2C1F5F23" w14:textId="0F55110C"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xml:space="preserve">Деятельность профессиональных сообществ педагогических работников системы образования города была направлена на реализацию обновленных </w:t>
      </w:r>
      <w:r w:rsidRPr="002D13AB">
        <w:rPr>
          <w:rFonts w:ascii="Times New Roman" w:eastAsiaTheme="minorHAnsi" w:hAnsi="Times New Roman" w:cs="Times New Roman"/>
          <w:sz w:val="28"/>
          <w:szCs w:val="28"/>
          <w:shd w:val="clear" w:color="auto" w:fill="FFFFFF"/>
          <w:lang w:eastAsia="en-US" w:bidi="ar-SA"/>
        </w:rPr>
        <w:lastRenderedPageBreak/>
        <w:t>стандартов, формирование функциональной грамотности обучающихся, модернизацию содержания образования и технологий обучения. По-прежнему важной остается задача повышения эффективности включения профессиональных сообществ, педагогических и руководящих работников образовательных организаций в процесс модернизации содержания и технологий образования, Одним из путей реализации которой является интеграция сообществ в деятельность образовательных, научных организаций и организаций дополнительного профессионального образования.</w:t>
      </w:r>
      <w:r w:rsidRPr="00780EF6">
        <w:rPr>
          <w:rFonts w:eastAsia="Calibri"/>
        </w:rPr>
        <w:t xml:space="preserve"> </w:t>
      </w:r>
      <w:r w:rsidRPr="002D13AB">
        <w:rPr>
          <w:rFonts w:ascii="Times New Roman" w:eastAsiaTheme="minorHAnsi" w:hAnsi="Times New Roman" w:cs="Times New Roman"/>
          <w:sz w:val="28"/>
          <w:szCs w:val="28"/>
          <w:shd w:val="clear" w:color="auto" w:fill="FFFFFF"/>
          <w:lang w:eastAsia="en-US" w:bidi="ar-SA"/>
        </w:rPr>
        <w:t xml:space="preserve">Для повышения эффективности влияния профессиональных сообществ педагогических работников </w:t>
      </w:r>
      <w:r w:rsidR="002D13AB">
        <w:rPr>
          <w:rFonts w:ascii="Times New Roman" w:eastAsiaTheme="minorHAnsi" w:hAnsi="Times New Roman" w:cs="Times New Roman"/>
          <w:sz w:val="28"/>
          <w:szCs w:val="28"/>
          <w:shd w:val="clear" w:color="auto" w:fill="FFFFFF"/>
          <w:lang w:eastAsia="en-US" w:bidi="ar-SA"/>
        </w:rPr>
        <w:t>города</w:t>
      </w:r>
      <w:r w:rsidRPr="002D13AB">
        <w:rPr>
          <w:rFonts w:ascii="Times New Roman" w:eastAsiaTheme="minorHAnsi" w:hAnsi="Times New Roman" w:cs="Times New Roman"/>
          <w:sz w:val="28"/>
          <w:szCs w:val="28"/>
          <w:shd w:val="clear" w:color="auto" w:fill="FFFFFF"/>
          <w:lang w:eastAsia="en-US" w:bidi="ar-SA"/>
        </w:rPr>
        <w:t xml:space="preserve"> необходимо:</w:t>
      </w:r>
    </w:p>
    <w:p w14:paraId="4A917D82" w14:textId="77777777"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xml:space="preserve">– расширить спектр их информационных контактов, более широко показать обществу их текущую практическую деятельность; </w:t>
      </w:r>
    </w:p>
    <w:p w14:paraId="4A88BC1E" w14:textId="77777777"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сделать их более открытыми и доступными к взаимодействию.</w:t>
      </w:r>
    </w:p>
    <w:p w14:paraId="512F9704" w14:textId="0D4C54AA" w:rsidR="00A44575" w:rsidRPr="00D54623" w:rsidRDefault="00A44575" w:rsidP="00D52F56">
      <w:pPr>
        <w:tabs>
          <w:tab w:val="left" w:pos="284"/>
        </w:tabs>
        <w:autoSpaceDE w:val="0"/>
        <w:autoSpaceDN w:val="0"/>
        <w:adjustRightInd w:val="0"/>
        <w:jc w:val="center"/>
        <w:rPr>
          <w:rFonts w:ascii="Times New Roman" w:eastAsiaTheme="minorHAnsi" w:hAnsi="Times New Roman" w:cs="Times New Roman"/>
          <w:sz w:val="28"/>
          <w:szCs w:val="28"/>
          <w:shd w:val="clear" w:color="auto" w:fill="FFFFFF"/>
          <w:lang w:eastAsia="en-US" w:bidi="ar-SA"/>
        </w:rPr>
      </w:pPr>
    </w:p>
    <w:p w14:paraId="0B822D15" w14:textId="77777777" w:rsidR="00770626" w:rsidRDefault="004F3898" w:rsidP="004F3898">
      <w:pPr>
        <w:pStyle w:val="20"/>
        <w:numPr>
          <w:ilvl w:val="0"/>
          <w:numId w:val="44"/>
        </w:numPr>
        <w:ind w:firstLine="284"/>
        <w:jc w:val="center"/>
        <w:rPr>
          <w:rFonts w:ascii="Times New Roman" w:hAnsi="Times New Roman" w:cs="Times New Roman"/>
          <w:b/>
          <w:color w:val="auto"/>
        </w:rPr>
      </w:pPr>
      <w:bookmarkStart w:id="21" w:name="_ПРИОРИТЕТНЫЕ_НАПРАВЛЕНИЯ_ДЕЯТЕЛЬНОС"/>
      <w:bookmarkStart w:id="22" w:name="_Toc174692536"/>
      <w:bookmarkEnd w:id="21"/>
      <w:r w:rsidRPr="004F3898">
        <w:rPr>
          <w:rFonts w:ascii="Times New Roman" w:hAnsi="Times New Roman" w:cs="Times New Roman"/>
          <w:b/>
          <w:color w:val="auto"/>
        </w:rPr>
        <w:t xml:space="preserve">ПРИОРИТЕТНЫЕ НАПРАВЛЕНИЯ ДЕЯТЕЛЬНОСТИ МУНИЦИПАЛЬНОЙ СИСТЕМЫ ОБРАЗОВАНИЯ </w:t>
      </w:r>
    </w:p>
    <w:p w14:paraId="383CCE1B" w14:textId="653A6003" w:rsidR="00D52F56" w:rsidRPr="004F3898" w:rsidRDefault="004F3898" w:rsidP="00770626">
      <w:pPr>
        <w:pStyle w:val="20"/>
        <w:ind w:left="1004"/>
        <w:jc w:val="center"/>
        <w:rPr>
          <w:rFonts w:ascii="Times New Roman" w:hAnsi="Times New Roman" w:cs="Times New Roman"/>
          <w:b/>
          <w:color w:val="auto"/>
        </w:rPr>
      </w:pPr>
      <w:r w:rsidRPr="004F3898">
        <w:rPr>
          <w:rFonts w:ascii="Times New Roman" w:hAnsi="Times New Roman" w:cs="Times New Roman"/>
          <w:b/>
          <w:color w:val="auto"/>
        </w:rPr>
        <w:t>НА 2024-2025 УЧЕБНЫЙ ГОД</w:t>
      </w:r>
      <w:bookmarkEnd w:id="22"/>
    </w:p>
    <w:p w14:paraId="0FBBAB17" w14:textId="77777777" w:rsidR="00D52F56" w:rsidRPr="00B12A7C" w:rsidRDefault="00D52F56" w:rsidP="00D52F56">
      <w:pPr>
        <w:tabs>
          <w:tab w:val="left" w:pos="284"/>
        </w:tabs>
        <w:autoSpaceDE w:val="0"/>
        <w:autoSpaceDN w:val="0"/>
        <w:adjustRightInd w:val="0"/>
        <w:rPr>
          <w:rFonts w:ascii="Times New Roman" w:eastAsiaTheme="minorHAnsi" w:hAnsi="Times New Roman" w:cs="Times New Roman"/>
          <w:b/>
          <w:sz w:val="28"/>
          <w:szCs w:val="28"/>
          <w:shd w:val="clear" w:color="auto" w:fill="FFFFFF"/>
          <w:lang w:eastAsia="en-US" w:bidi="ar-SA"/>
        </w:rPr>
      </w:pPr>
    </w:p>
    <w:p w14:paraId="2D9F5D8F" w14:textId="77777777" w:rsidR="00D52F56" w:rsidRPr="00B12A7C" w:rsidRDefault="00D52F56" w:rsidP="00D52F56">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В рамках реализации государственной политики в сфере образования на 2024-2025 учебный год запланировано следующее:</w:t>
      </w:r>
    </w:p>
    <w:p w14:paraId="55D5065F" w14:textId="1D513290" w:rsidR="00D52F56" w:rsidRPr="00B12A7C" w:rsidRDefault="00D52F56" w:rsidP="00D52F56">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xml:space="preserve">- обеспечение государственных гарантий прав граждан на образование и социальную поддержку </w:t>
      </w:r>
      <w:r w:rsidR="000369EB" w:rsidRPr="00B12A7C">
        <w:rPr>
          <w:rFonts w:ascii="Times New Roman" w:eastAsiaTheme="minorHAnsi" w:hAnsi="Times New Roman" w:cs="Times New Roman"/>
          <w:sz w:val="28"/>
          <w:szCs w:val="28"/>
          <w:shd w:val="clear" w:color="auto" w:fill="FFFFFF"/>
          <w:lang w:eastAsia="en-US" w:bidi="ar-SA"/>
        </w:rPr>
        <w:t>отдельных категорий,</w:t>
      </w:r>
      <w:r w:rsidRPr="00B12A7C">
        <w:rPr>
          <w:rFonts w:ascii="Times New Roman" w:eastAsiaTheme="minorHAnsi" w:hAnsi="Times New Roman" w:cs="Times New Roman"/>
          <w:sz w:val="28"/>
          <w:szCs w:val="28"/>
          <w:shd w:val="clear" w:color="auto" w:fill="FFFFFF"/>
          <w:lang w:eastAsia="en-US" w:bidi="ar-SA"/>
        </w:rPr>
        <w:t xml:space="preserve"> обучающихся;</w:t>
      </w:r>
    </w:p>
    <w:p w14:paraId="53FB0A42" w14:textId="4B3B2027" w:rsidR="00B12A7C" w:rsidRPr="00B12A7C" w:rsidRDefault="00B12A7C" w:rsidP="00B12A7C">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w:t>
      </w:r>
      <w:r>
        <w:rPr>
          <w:rFonts w:ascii="Times New Roman" w:eastAsiaTheme="minorHAnsi" w:hAnsi="Times New Roman" w:cs="Times New Roman"/>
          <w:sz w:val="28"/>
          <w:szCs w:val="28"/>
          <w:shd w:val="clear" w:color="auto" w:fill="FFFFFF"/>
          <w:lang w:eastAsia="en-US" w:bidi="ar-SA"/>
        </w:rPr>
        <w:t xml:space="preserve"> </w:t>
      </w:r>
      <w:r w:rsidRPr="00B12A7C">
        <w:rPr>
          <w:rFonts w:ascii="Times New Roman" w:eastAsiaTheme="minorHAnsi" w:hAnsi="Times New Roman" w:cs="Times New Roman"/>
          <w:sz w:val="28"/>
          <w:szCs w:val="28"/>
          <w:shd w:val="clear" w:color="auto" w:fill="FFFFFF"/>
          <w:lang w:eastAsia="en-US" w:bidi="ar-SA"/>
        </w:rPr>
        <w:t>обеспечение мероприятий по совершенствованию условий образовательного процесса и мотивации участников образовательного процесса;</w:t>
      </w:r>
    </w:p>
    <w:p w14:paraId="23983F93" w14:textId="7B6C9453" w:rsidR="00D54623" w:rsidRDefault="00B12A7C" w:rsidP="00B12A7C">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реализация комплекса мер по повышению дос</w:t>
      </w:r>
      <w:r>
        <w:rPr>
          <w:rFonts w:ascii="Times New Roman" w:eastAsiaTheme="minorHAnsi" w:hAnsi="Times New Roman" w:cs="Times New Roman"/>
          <w:sz w:val="28"/>
          <w:szCs w:val="28"/>
          <w:shd w:val="clear" w:color="auto" w:fill="FFFFFF"/>
          <w:lang w:eastAsia="en-US" w:bidi="ar-SA"/>
        </w:rPr>
        <w:t xml:space="preserve">тупности и качества образования, </w:t>
      </w:r>
      <w:r w:rsidRPr="00B12A7C">
        <w:rPr>
          <w:rFonts w:ascii="Times New Roman" w:eastAsiaTheme="minorHAnsi" w:hAnsi="Times New Roman" w:cs="Times New Roman"/>
          <w:sz w:val="28"/>
          <w:szCs w:val="28"/>
          <w:shd w:val="clear" w:color="auto" w:fill="FFFFFF"/>
          <w:lang w:eastAsia="en-US" w:bidi="ar-SA"/>
        </w:rPr>
        <w:t xml:space="preserve">в том числе по профилактике учебной </w:t>
      </w:r>
      <w:proofErr w:type="spellStart"/>
      <w:r w:rsidRPr="00B12A7C">
        <w:rPr>
          <w:rFonts w:ascii="Times New Roman" w:eastAsiaTheme="minorHAnsi" w:hAnsi="Times New Roman" w:cs="Times New Roman"/>
          <w:sz w:val="28"/>
          <w:szCs w:val="28"/>
          <w:shd w:val="clear" w:color="auto" w:fill="FFFFFF"/>
          <w:lang w:eastAsia="en-US" w:bidi="ar-SA"/>
        </w:rPr>
        <w:t>неуспешности</w:t>
      </w:r>
      <w:proofErr w:type="spellEnd"/>
      <w:r w:rsidRPr="00B12A7C">
        <w:rPr>
          <w:rFonts w:ascii="Times New Roman" w:eastAsiaTheme="minorHAnsi" w:hAnsi="Times New Roman" w:cs="Times New Roman"/>
          <w:sz w:val="28"/>
          <w:szCs w:val="28"/>
          <w:shd w:val="clear" w:color="auto" w:fill="FFFFFF"/>
          <w:lang w:eastAsia="en-US" w:bidi="ar-SA"/>
        </w:rPr>
        <w:t xml:space="preserve"> обучающихся, внедрению новых </w:t>
      </w:r>
      <w:r w:rsidR="00D54623" w:rsidRPr="00B12A7C">
        <w:rPr>
          <w:rFonts w:ascii="Times New Roman" w:eastAsiaTheme="minorHAnsi" w:hAnsi="Times New Roman" w:cs="Times New Roman"/>
          <w:sz w:val="28"/>
          <w:szCs w:val="28"/>
          <w:shd w:val="clear" w:color="auto" w:fill="FFFFFF"/>
          <w:lang w:eastAsia="en-US" w:bidi="ar-SA"/>
        </w:rPr>
        <w:t>предметов «</w:t>
      </w:r>
      <w:r w:rsidRPr="00B12A7C">
        <w:rPr>
          <w:rFonts w:ascii="Times New Roman" w:eastAsiaTheme="minorHAnsi" w:hAnsi="Times New Roman" w:cs="Times New Roman"/>
          <w:sz w:val="28"/>
          <w:szCs w:val="28"/>
          <w:shd w:val="clear" w:color="auto" w:fill="FFFFFF"/>
          <w:lang w:eastAsia="en-US" w:bidi="ar-SA"/>
        </w:rPr>
        <w:t>Труд (технология)» и «Основы безопасности и защиты Родины», введения курса в 10 - 11 классах предмета «</w:t>
      </w:r>
      <w:proofErr w:type="spellStart"/>
      <w:r w:rsidRPr="00B12A7C">
        <w:rPr>
          <w:rFonts w:ascii="Times New Roman" w:eastAsiaTheme="minorHAnsi" w:hAnsi="Times New Roman" w:cs="Times New Roman"/>
          <w:sz w:val="28"/>
          <w:szCs w:val="28"/>
          <w:shd w:val="clear" w:color="auto" w:fill="FFFFFF"/>
          <w:lang w:eastAsia="en-US" w:bidi="ar-SA"/>
        </w:rPr>
        <w:t>Семьеведение</w:t>
      </w:r>
      <w:proofErr w:type="spellEnd"/>
      <w:r w:rsidRPr="00B12A7C">
        <w:rPr>
          <w:rFonts w:ascii="Times New Roman" w:eastAsiaTheme="minorHAnsi" w:hAnsi="Times New Roman" w:cs="Times New Roman"/>
          <w:sz w:val="28"/>
          <w:szCs w:val="28"/>
          <w:shd w:val="clear" w:color="auto" w:fill="FFFFFF"/>
          <w:lang w:eastAsia="en-US" w:bidi="ar-SA"/>
        </w:rPr>
        <w:t>», формированию функциональной грамотности обучающихся</w:t>
      </w:r>
      <w:r w:rsidR="002635B1">
        <w:rPr>
          <w:rFonts w:ascii="Times New Roman" w:eastAsiaTheme="minorHAnsi" w:hAnsi="Times New Roman" w:cs="Times New Roman"/>
          <w:sz w:val="28"/>
          <w:szCs w:val="28"/>
          <w:shd w:val="clear" w:color="auto" w:fill="FFFFFF"/>
          <w:lang w:eastAsia="en-US" w:bidi="ar-SA"/>
        </w:rPr>
        <w:t xml:space="preserve"> и др.</w:t>
      </w:r>
      <w:r w:rsidR="00D54623">
        <w:rPr>
          <w:rFonts w:ascii="Times New Roman" w:eastAsiaTheme="minorHAnsi" w:hAnsi="Times New Roman" w:cs="Times New Roman"/>
          <w:sz w:val="28"/>
          <w:szCs w:val="28"/>
          <w:shd w:val="clear" w:color="auto" w:fill="FFFFFF"/>
          <w:lang w:eastAsia="en-US" w:bidi="ar-SA"/>
        </w:rPr>
        <w:t>;</w:t>
      </w:r>
      <w:r w:rsidRPr="00B12A7C">
        <w:rPr>
          <w:rFonts w:ascii="Times New Roman" w:eastAsiaTheme="minorHAnsi" w:hAnsi="Times New Roman" w:cs="Times New Roman"/>
          <w:sz w:val="28"/>
          <w:szCs w:val="28"/>
          <w:shd w:val="clear" w:color="auto" w:fill="FFFFFF"/>
          <w:lang w:eastAsia="en-US" w:bidi="ar-SA"/>
        </w:rPr>
        <w:t xml:space="preserve"> </w:t>
      </w:r>
    </w:p>
    <w:p w14:paraId="1A6F36CF" w14:textId="31E5DA8F" w:rsidR="00D54623" w:rsidRDefault="00D54623" w:rsidP="00B12A7C">
      <w:pPr>
        <w:ind w:firstLine="709"/>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 xml:space="preserve">- </w:t>
      </w:r>
      <w:r w:rsidRPr="00717C1E">
        <w:rPr>
          <w:rFonts w:ascii="Times New Roman" w:hAnsi="Times New Roman" w:cs="Times New Roman"/>
          <w:sz w:val="28"/>
          <w:szCs w:val="28"/>
        </w:rPr>
        <w:t xml:space="preserve">поддержка достигнутого уровня доступности дошкольного образования </w:t>
      </w:r>
      <w:r>
        <w:rPr>
          <w:rFonts w:ascii="Times New Roman" w:hAnsi="Times New Roman" w:cs="Times New Roman"/>
          <w:sz w:val="28"/>
          <w:szCs w:val="28"/>
        </w:rPr>
        <w:t xml:space="preserve">для </w:t>
      </w:r>
      <w:r w:rsidR="00B12A7C" w:rsidRPr="00B12A7C">
        <w:rPr>
          <w:rFonts w:ascii="Times New Roman" w:eastAsiaTheme="minorHAnsi" w:hAnsi="Times New Roman" w:cs="Times New Roman"/>
          <w:sz w:val="28"/>
          <w:szCs w:val="28"/>
          <w:shd w:val="clear" w:color="auto" w:fill="FFFFFF"/>
          <w:lang w:eastAsia="en-US" w:bidi="ar-SA"/>
        </w:rPr>
        <w:t>детей в возрасте от 1,5 до 3 лет</w:t>
      </w:r>
      <w:r>
        <w:rPr>
          <w:rFonts w:ascii="Times New Roman" w:eastAsiaTheme="minorHAnsi" w:hAnsi="Times New Roman" w:cs="Times New Roman"/>
          <w:sz w:val="28"/>
          <w:szCs w:val="28"/>
          <w:shd w:val="clear" w:color="auto" w:fill="FFFFFF"/>
          <w:lang w:eastAsia="en-US" w:bidi="ar-SA"/>
        </w:rPr>
        <w:t xml:space="preserve"> и от 3 до 7 лет;</w:t>
      </w:r>
      <w:r w:rsidR="00B12A7C" w:rsidRPr="00B12A7C">
        <w:rPr>
          <w:rFonts w:ascii="Times New Roman" w:eastAsiaTheme="minorHAnsi" w:hAnsi="Times New Roman" w:cs="Times New Roman"/>
          <w:sz w:val="28"/>
          <w:szCs w:val="28"/>
          <w:shd w:val="clear" w:color="auto" w:fill="FFFFFF"/>
          <w:lang w:eastAsia="en-US" w:bidi="ar-SA"/>
        </w:rPr>
        <w:t xml:space="preserve"> </w:t>
      </w:r>
    </w:p>
    <w:p w14:paraId="60C56EA6" w14:textId="0F83381B" w:rsidR="00B12A7C" w:rsidRDefault="00D54623" w:rsidP="00B12A7C">
      <w:pPr>
        <w:ind w:firstLine="709"/>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 xml:space="preserve">- </w:t>
      </w:r>
      <w:r w:rsidR="00B12A7C" w:rsidRPr="00B12A7C">
        <w:rPr>
          <w:rFonts w:ascii="Times New Roman" w:eastAsiaTheme="minorHAnsi" w:hAnsi="Times New Roman" w:cs="Times New Roman"/>
          <w:sz w:val="28"/>
          <w:szCs w:val="28"/>
          <w:shd w:val="clear" w:color="auto" w:fill="FFFFFF"/>
          <w:lang w:eastAsia="en-US" w:bidi="ar-SA"/>
        </w:rPr>
        <w:t>развити</w:t>
      </w:r>
      <w:r>
        <w:rPr>
          <w:rFonts w:ascii="Times New Roman" w:eastAsiaTheme="minorHAnsi" w:hAnsi="Times New Roman" w:cs="Times New Roman"/>
          <w:sz w:val="28"/>
          <w:szCs w:val="28"/>
          <w:shd w:val="clear" w:color="auto" w:fill="FFFFFF"/>
          <w:lang w:eastAsia="en-US" w:bidi="ar-SA"/>
        </w:rPr>
        <w:t>е</w:t>
      </w:r>
      <w:r w:rsidR="00B12A7C" w:rsidRPr="00B12A7C">
        <w:rPr>
          <w:rFonts w:ascii="Times New Roman" w:eastAsiaTheme="minorHAnsi" w:hAnsi="Times New Roman" w:cs="Times New Roman"/>
          <w:sz w:val="28"/>
          <w:szCs w:val="28"/>
          <w:shd w:val="clear" w:color="auto" w:fill="FFFFFF"/>
          <w:lang w:eastAsia="en-US" w:bidi="ar-SA"/>
        </w:rPr>
        <w:t xml:space="preserve"> кадрового потенциала и повышени</w:t>
      </w:r>
      <w:r>
        <w:rPr>
          <w:rFonts w:ascii="Times New Roman" w:eastAsiaTheme="minorHAnsi" w:hAnsi="Times New Roman" w:cs="Times New Roman"/>
          <w:sz w:val="28"/>
          <w:szCs w:val="28"/>
          <w:shd w:val="clear" w:color="auto" w:fill="FFFFFF"/>
          <w:lang w:eastAsia="en-US" w:bidi="ar-SA"/>
        </w:rPr>
        <w:t>е</w:t>
      </w:r>
      <w:r w:rsidR="00B12A7C" w:rsidRPr="00B12A7C">
        <w:rPr>
          <w:rFonts w:ascii="Times New Roman" w:eastAsiaTheme="minorHAnsi" w:hAnsi="Times New Roman" w:cs="Times New Roman"/>
          <w:sz w:val="28"/>
          <w:szCs w:val="28"/>
          <w:shd w:val="clear" w:color="auto" w:fill="FFFFFF"/>
          <w:lang w:eastAsia="en-US" w:bidi="ar-SA"/>
        </w:rPr>
        <w:t xml:space="preserve"> профессионального мастерства педагогических работников и управленческих кадров; </w:t>
      </w:r>
    </w:p>
    <w:p w14:paraId="380C1257" w14:textId="2652887E" w:rsidR="002635B1" w:rsidRPr="00B12A7C" w:rsidRDefault="002635B1" w:rsidP="00B12A7C">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формирование кадрового резерва управленческих и педагогических работников на всех уровнях управления</w:t>
      </w:r>
      <w:r>
        <w:rPr>
          <w:rFonts w:ascii="Times New Roman" w:eastAsiaTheme="minorHAnsi" w:hAnsi="Times New Roman" w:cs="Times New Roman"/>
          <w:sz w:val="28"/>
          <w:szCs w:val="28"/>
          <w:shd w:val="clear" w:color="auto" w:fill="FFFFFF"/>
          <w:lang w:eastAsia="en-US" w:bidi="ar-SA"/>
        </w:rPr>
        <w:t>;</w:t>
      </w:r>
    </w:p>
    <w:p w14:paraId="64EEFB52" w14:textId="4F4EAA34" w:rsidR="00B12A7C" w:rsidRPr="00B12A7C" w:rsidRDefault="00B12A7C" w:rsidP="00B12A7C">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выполнение мероприятий по модернизации муниципальной системы образования, включая капитальный ремонт зданий образовательных организаций и их оснащение современными средствами обучения и воспитания. Оптимизация финансовых ресурсов;</w:t>
      </w:r>
    </w:p>
    <w:p w14:paraId="2EE91D67" w14:textId="0617A3FE" w:rsidR="0021592F" w:rsidRDefault="000369EB" w:rsidP="00B12A7C">
      <w:pPr>
        <w:ind w:firstLine="709"/>
        <w:jc w:val="both"/>
        <w:rPr>
          <w:rFonts w:ascii="Times New Roman" w:hAnsi="Times New Roman" w:cs="Times New Roman"/>
          <w:sz w:val="28"/>
          <w:szCs w:val="28"/>
          <w:shd w:val="clear" w:color="auto" w:fill="FFFFFF"/>
        </w:rPr>
      </w:pPr>
      <w:r w:rsidRPr="000369EB">
        <w:rPr>
          <w:rFonts w:ascii="Times New Roman" w:hAnsi="Times New Roman" w:cs="Times New Roman"/>
          <w:sz w:val="28"/>
          <w:szCs w:val="28"/>
          <w:shd w:val="clear" w:color="auto" w:fill="FFFFFF"/>
        </w:rPr>
        <w:t xml:space="preserve">- создание инфраструктурных условий, способствующих развитию спектра дополнительных </w:t>
      </w:r>
      <w:r w:rsidR="0007305D">
        <w:rPr>
          <w:rFonts w:ascii="Times New Roman" w:hAnsi="Times New Roman" w:cs="Times New Roman"/>
          <w:sz w:val="28"/>
          <w:szCs w:val="28"/>
          <w:shd w:val="clear" w:color="auto" w:fill="FFFFFF"/>
        </w:rPr>
        <w:t xml:space="preserve">общеобразовательных </w:t>
      </w:r>
      <w:r w:rsidRPr="000369EB">
        <w:rPr>
          <w:rFonts w:ascii="Times New Roman" w:hAnsi="Times New Roman" w:cs="Times New Roman"/>
          <w:sz w:val="28"/>
          <w:szCs w:val="28"/>
          <w:shd w:val="clear" w:color="auto" w:fill="FFFFFF"/>
        </w:rPr>
        <w:t>общеразвивающих программ и появлению новых образовательных практик</w:t>
      </w:r>
      <w:r w:rsidR="00AA6A58">
        <w:rPr>
          <w:rFonts w:ascii="Times New Roman" w:hAnsi="Times New Roman" w:cs="Times New Roman"/>
          <w:sz w:val="28"/>
          <w:szCs w:val="28"/>
          <w:shd w:val="clear" w:color="auto" w:fill="FFFFFF"/>
        </w:rPr>
        <w:t>;</w:t>
      </w:r>
    </w:p>
    <w:p w14:paraId="244C2F6A" w14:textId="561FF010" w:rsidR="00AA6A58" w:rsidRPr="00AA6A58" w:rsidRDefault="00AA6A58" w:rsidP="000369EB">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12A7C">
        <w:rPr>
          <w:rFonts w:ascii="Times New Roman" w:hAnsi="Times New Roman" w:cs="Times New Roman"/>
          <w:sz w:val="28"/>
          <w:szCs w:val="28"/>
          <w:shd w:val="clear" w:color="auto" w:fill="FFFFFF"/>
        </w:rPr>
        <w:t xml:space="preserve">совершенствование </w:t>
      </w:r>
      <w:r w:rsidR="002635B1">
        <w:rPr>
          <w:rFonts w:ascii="Times New Roman" w:hAnsi="Times New Roman" w:cs="Times New Roman"/>
          <w:sz w:val="28"/>
          <w:szCs w:val="28"/>
          <w:shd w:val="clear" w:color="auto" w:fill="FFFFFF"/>
        </w:rPr>
        <w:t xml:space="preserve">муниципальной </w:t>
      </w:r>
      <w:r w:rsidRPr="00AA6A58">
        <w:rPr>
          <w:rFonts w:ascii="Times New Roman" w:hAnsi="Times New Roman" w:cs="Times New Roman"/>
          <w:sz w:val="28"/>
          <w:szCs w:val="28"/>
          <w:shd w:val="clear" w:color="auto" w:fill="FFFFFF"/>
        </w:rPr>
        <w:t>системы выявления и поддержки способностей и талантов у детей</w:t>
      </w:r>
      <w:r>
        <w:rPr>
          <w:rFonts w:ascii="Times New Roman" w:hAnsi="Times New Roman" w:cs="Times New Roman"/>
          <w:sz w:val="28"/>
          <w:szCs w:val="28"/>
          <w:shd w:val="clear" w:color="auto" w:fill="FFFFFF"/>
        </w:rPr>
        <w:t>.</w:t>
      </w:r>
    </w:p>
    <w:sectPr w:rsidR="00AA6A58" w:rsidRPr="00AA6A58" w:rsidSect="0069254D">
      <w:footerReference w:type="default" r:id="rId25"/>
      <w:pgSz w:w="11900" w:h="16840"/>
      <w:pgMar w:top="426" w:right="560" w:bottom="993" w:left="1134" w:header="0" w:footer="57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0F525" w14:textId="77777777" w:rsidR="00237712" w:rsidRDefault="00237712">
      <w:r>
        <w:separator/>
      </w:r>
    </w:p>
  </w:endnote>
  <w:endnote w:type="continuationSeparator" w:id="0">
    <w:p w14:paraId="623531B3" w14:textId="77777777" w:rsidR="00237712" w:rsidRDefault="0023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268700"/>
      <w:docPartObj>
        <w:docPartGallery w:val="Page Numbers (Bottom of Page)"/>
        <w:docPartUnique/>
      </w:docPartObj>
    </w:sdtPr>
    <w:sdtContent>
      <w:p w14:paraId="1E78D53E" w14:textId="77777777" w:rsidR="00C85360" w:rsidRDefault="00C85360">
        <w:pPr>
          <w:pStyle w:val="af2"/>
          <w:jc w:val="center"/>
        </w:pPr>
        <w:r>
          <w:t xml:space="preserve"> </w:t>
        </w:r>
      </w:p>
    </w:sdtContent>
  </w:sdt>
  <w:p w14:paraId="1C99806B" w14:textId="77777777" w:rsidR="00C85360" w:rsidRDefault="00C85360">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69606"/>
      <w:docPartObj>
        <w:docPartGallery w:val="Page Numbers (Bottom of Page)"/>
        <w:docPartUnique/>
      </w:docPartObj>
    </w:sdtPr>
    <w:sdtEndPr>
      <w:rPr>
        <w:rFonts w:ascii="Times New Roman" w:hAnsi="Times New Roman" w:cs="Times New Roman"/>
        <w:sz w:val="20"/>
        <w:szCs w:val="20"/>
      </w:rPr>
    </w:sdtEndPr>
    <w:sdtContent>
      <w:p w14:paraId="74002DA0" w14:textId="6AF2C85F" w:rsidR="00C85360" w:rsidRPr="005973F2" w:rsidRDefault="00C85360">
        <w:pPr>
          <w:pStyle w:val="af2"/>
          <w:jc w:val="center"/>
          <w:rPr>
            <w:rFonts w:ascii="Times New Roman" w:hAnsi="Times New Roman" w:cs="Times New Roman"/>
            <w:sz w:val="20"/>
            <w:szCs w:val="20"/>
          </w:rPr>
        </w:pPr>
        <w:r w:rsidRPr="005973F2">
          <w:rPr>
            <w:rFonts w:ascii="Times New Roman" w:hAnsi="Times New Roman" w:cs="Times New Roman"/>
            <w:sz w:val="20"/>
            <w:szCs w:val="20"/>
          </w:rPr>
          <w:fldChar w:fldCharType="begin"/>
        </w:r>
        <w:r w:rsidRPr="005973F2">
          <w:rPr>
            <w:rFonts w:ascii="Times New Roman" w:hAnsi="Times New Roman" w:cs="Times New Roman"/>
            <w:sz w:val="20"/>
            <w:szCs w:val="20"/>
          </w:rPr>
          <w:instrText>PAGE   \* MERGEFORMAT</w:instrText>
        </w:r>
        <w:r w:rsidRPr="005973F2">
          <w:rPr>
            <w:rFonts w:ascii="Times New Roman" w:hAnsi="Times New Roman" w:cs="Times New Roman"/>
            <w:sz w:val="20"/>
            <w:szCs w:val="20"/>
          </w:rPr>
          <w:fldChar w:fldCharType="separate"/>
        </w:r>
        <w:r w:rsidR="000E67BE">
          <w:rPr>
            <w:rFonts w:ascii="Times New Roman" w:hAnsi="Times New Roman" w:cs="Times New Roman"/>
            <w:noProof/>
            <w:sz w:val="20"/>
            <w:szCs w:val="20"/>
          </w:rPr>
          <w:t>28</w:t>
        </w:r>
        <w:r w:rsidRPr="005973F2">
          <w:rPr>
            <w:rFonts w:ascii="Times New Roman" w:hAnsi="Times New Roman" w:cs="Times New Roman"/>
            <w:sz w:val="20"/>
            <w:szCs w:val="20"/>
          </w:rPr>
          <w:fldChar w:fldCharType="end"/>
        </w:r>
      </w:p>
    </w:sdtContent>
  </w:sdt>
  <w:p w14:paraId="1AFB1446" w14:textId="6D66596B" w:rsidR="00C85360" w:rsidRDefault="00C85360">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5707B" w14:textId="77777777" w:rsidR="00237712" w:rsidRDefault="00237712">
      <w:r>
        <w:separator/>
      </w:r>
    </w:p>
  </w:footnote>
  <w:footnote w:type="continuationSeparator" w:id="0">
    <w:p w14:paraId="041B5DA7" w14:textId="77777777" w:rsidR="00237712" w:rsidRDefault="00237712">
      <w:r>
        <w:continuationSeparator/>
      </w:r>
    </w:p>
  </w:footnote>
  <w:footnote w:id="1">
    <w:p w14:paraId="45C5B9DA" w14:textId="77777777" w:rsidR="00C85360" w:rsidRPr="00DE0E05" w:rsidRDefault="00C85360">
      <w:pPr>
        <w:pStyle w:val="af4"/>
        <w:rPr>
          <w:rFonts w:ascii="Times New Roman" w:hAnsi="Times New Roman" w:cs="Times New Roman"/>
          <w:sz w:val="22"/>
          <w:szCs w:val="22"/>
        </w:rPr>
      </w:pPr>
      <w:r w:rsidRPr="00DE0E05">
        <w:rPr>
          <w:rStyle w:val="af6"/>
          <w:sz w:val="22"/>
          <w:szCs w:val="22"/>
        </w:rPr>
        <w:footnoteRef/>
      </w:r>
      <w:r w:rsidRPr="00DE0E05">
        <w:rPr>
          <w:sz w:val="22"/>
          <w:szCs w:val="22"/>
        </w:rPr>
        <w:t xml:space="preserve"> </w:t>
      </w:r>
      <w:r w:rsidRPr="00DE0E05">
        <w:rPr>
          <w:rFonts w:ascii="Times New Roman" w:hAnsi="Times New Roman" w:cs="Times New Roman"/>
          <w:sz w:val="22"/>
          <w:szCs w:val="22"/>
        </w:rPr>
        <w:t>МАУ ДО ЦТТ «Новация», МБУ ДО ЦСК «Притяжение», МБУ ДО ЦОТ «Омега»</w:t>
      </w:r>
    </w:p>
  </w:footnote>
  <w:footnote w:id="2">
    <w:p w14:paraId="477B90BC" w14:textId="4333A2F1" w:rsidR="00C85360" w:rsidRPr="00C25960" w:rsidRDefault="00C85360">
      <w:pPr>
        <w:pStyle w:val="af4"/>
        <w:rPr>
          <w:rFonts w:ascii="Times New Roman" w:hAnsi="Times New Roman" w:cs="Times New Roman"/>
          <w:sz w:val="22"/>
          <w:szCs w:val="22"/>
        </w:rPr>
      </w:pPr>
      <w:r>
        <w:rPr>
          <w:rStyle w:val="af6"/>
        </w:rPr>
        <w:footnoteRef/>
      </w:r>
      <w:r>
        <w:t xml:space="preserve"> </w:t>
      </w:r>
      <w:r w:rsidRPr="00C25960">
        <w:rPr>
          <w:rFonts w:ascii="Times New Roman" w:hAnsi="Times New Roman" w:cs="Times New Roman"/>
          <w:sz w:val="22"/>
          <w:szCs w:val="22"/>
        </w:rPr>
        <w:t>ДОУ № 153, 178, 191, 193, 194, 4, 60, 96.</w:t>
      </w:r>
    </w:p>
  </w:footnote>
  <w:footnote w:id="3">
    <w:p w14:paraId="7CD4C4B3" w14:textId="72489159" w:rsidR="00C85360" w:rsidRPr="00C25960" w:rsidRDefault="00C85360">
      <w:pPr>
        <w:pStyle w:val="af4"/>
        <w:rPr>
          <w:rFonts w:ascii="Times New Roman" w:hAnsi="Times New Roman" w:cs="Times New Roman"/>
          <w:sz w:val="22"/>
          <w:szCs w:val="22"/>
        </w:rPr>
      </w:pPr>
      <w:r>
        <w:rPr>
          <w:rStyle w:val="af6"/>
        </w:rPr>
        <w:footnoteRef/>
      </w:r>
      <w:r>
        <w:t xml:space="preserve"> </w:t>
      </w:r>
      <w:r w:rsidRPr="00C25960">
        <w:rPr>
          <w:rFonts w:ascii="Times New Roman" w:hAnsi="Times New Roman" w:cs="Times New Roman"/>
          <w:sz w:val="22"/>
          <w:szCs w:val="22"/>
        </w:rPr>
        <w:t>ДОУ № 27, 67, 136.</w:t>
      </w:r>
    </w:p>
  </w:footnote>
  <w:footnote w:id="4">
    <w:p w14:paraId="5A2C443C" w14:textId="5D8D9697" w:rsidR="00C85360" w:rsidRPr="00C25960" w:rsidRDefault="00C85360">
      <w:pPr>
        <w:pStyle w:val="af4"/>
        <w:rPr>
          <w:rFonts w:ascii="Times New Roman" w:hAnsi="Times New Roman" w:cs="Times New Roman"/>
          <w:sz w:val="22"/>
          <w:szCs w:val="22"/>
        </w:rPr>
      </w:pPr>
      <w:r w:rsidRPr="00C25960">
        <w:rPr>
          <w:rStyle w:val="af6"/>
        </w:rPr>
        <w:footnoteRef/>
      </w:r>
      <w:r w:rsidRPr="00C25960">
        <w:rPr>
          <w:rStyle w:val="af6"/>
        </w:rPr>
        <w:t xml:space="preserve"> </w:t>
      </w:r>
      <w:r w:rsidRPr="00C25960">
        <w:rPr>
          <w:rFonts w:ascii="Times New Roman" w:hAnsi="Times New Roman" w:cs="Times New Roman"/>
          <w:sz w:val="22"/>
          <w:szCs w:val="22"/>
        </w:rPr>
        <w:t>ДОУ № 83, 119, 147, 163, 170, 10, 104, 13, 150, 19, 20, 4, 40, 74, 108, 193, 194, 64, 12, 177, 190, 32, 172, 149, 67</w:t>
      </w:r>
      <w:r>
        <w:rPr>
          <w:rFonts w:ascii="Times New Roman" w:hAnsi="Times New Roman" w:cs="Times New Roman"/>
          <w:sz w:val="22"/>
          <w:szCs w:val="22"/>
        </w:rPr>
        <w:t>.</w:t>
      </w:r>
    </w:p>
  </w:footnote>
  <w:footnote w:id="5">
    <w:p w14:paraId="4D77C1FA" w14:textId="77777777" w:rsidR="00C85360" w:rsidRPr="00423761" w:rsidRDefault="00C85360" w:rsidP="00423761">
      <w:pPr>
        <w:pStyle w:val="af4"/>
        <w:rPr>
          <w:rFonts w:ascii="Times New Roman" w:hAnsi="Times New Roman" w:cs="Times New Roman"/>
          <w:sz w:val="22"/>
          <w:szCs w:val="22"/>
        </w:rPr>
      </w:pPr>
      <w:r w:rsidRPr="00423761">
        <w:rPr>
          <w:rStyle w:val="af6"/>
          <w:rFonts w:ascii="Times New Roman" w:hAnsi="Times New Roman" w:cs="Times New Roman"/>
          <w:sz w:val="22"/>
          <w:szCs w:val="22"/>
        </w:rPr>
        <w:footnoteRef/>
      </w:r>
      <w:r w:rsidRPr="00423761">
        <w:rPr>
          <w:rFonts w:ascii="Times New Roman" w:hAnsi="Times New Roman" w:cs="Times New Roman"/>
          <w:sz w:val="22"/>
          <w:szCs w:val="22"/>
        </w:rPr>
        <w:t xml:space="preserve"> СШ №№ 42, 43, 44, 56, 61, 63, 65.</w:t>
      </w:r>
    </w:p>
  </w:footnote>
  <w:footnote w:id="6">
    <w:p w14:paraId="5C345104" w14:textId="1DA4C106" w:rsidR="00C85360" w:rsidRPr="00725B65" w:rsidRDefault="00C85360">
      <w:pPr>
        <w:pStyle w:val="af4"/>
        <w:rPr>
          <w:rFonts w:ascii="Times New Roman" w:hAnsi="Times New Roman" w:cs="Times New Roman"/>
          <w:sz w:val="22"/>
          <w:szCs w:val="22"/>
        </w:rPr>
      </w:pPr>
      <w:r>
        <w:rPr>
          <w:rStyle w:val="af6"/>
        </w:rPr>
        <w:footnoteRef/>
      </w:r>
      <w:r>
        <w:t xml:space="preserve"> </w:t>
      </w:r>
      <w:r w:rsidRPr="00423761">
        <w:rPr>
          <w:rFonts w:ascii="Times New Roman" w:hAnsi="Times New Roman" w:cs="Times New Roman"/>
          <w:sz w:val="22"/>
          <w:szCs w:val="22"/>
        </w:rPr>
        <w:t>СШ</w:t>
      </w:r>
      <w:r w:rsidRPr="00725B65">
        <w:rPr>
          <w:rFonts w:ascii="Times New Roman" w:hAnsi="Times New Roman" w:cs="Times New Roman"/>
          <w:sz w:val="22"/>
          <w:szCs w:val="22"/>
        </w:rPr>
        <w:t xml:space="preserve"> </w:t>
      </w:r>
      <w:r>
        <w:rPr>
          <w:rFonts w:ascii="Times New Roman" w:hAnsi="Times New Roman" w:cs="Times New Roman"/>
          <w:sz w:val="22"/>
          <w:szCs w:val="22"/>
        </w:rPr>
        <w:t>№</w:t>
      </w:r>
      <w:r w:rsidRPr="00725B65">
        <w:rPr>
          <w:rFonts w:ascii="Times New Roman" w:hAnsi="Times New Roman" w:cs="Times New Roman"/>
          <w:sz w:val="22"/>
          <w:szCs w:val="22"/>
        </w:rPr>
        <w:t>№7, 8, 11, 22, 23, 24, 26, 30, 39, 43, 55, 65, 68</w:t>
      </w:r>
    </w:p>
  </w:footnote>
  <w:footnote w:id="7">
    <w:p w14:paraId="58874093" w14:textId="25CBC38B" w:rsidR="00C85360" w:rsidRPr="00C549A1" w:rsidRDefault="00C85360">
      <w:pPr>
        <w:pStyle w:val="af4"/>
        <w:rPr>
          <w:rFonts w:ascii="Times New Roman" w:hAnsi="Times New Roman" w:cs="Times New Roman"/>
          <w:sz w:val="22"/>
          <w:szCs w:val="22"/>
        </w:rPr>
      </w:pPr>
      <w:r>
        <w:rPr>
          <w:rStyle w:val="af6"/>
        </w:rPr>
        <w:footnoteRef/>
      </w:r>
      <w:r>
        <w:t xml:space="preserve"> </w:t>
      </w:r>
      <w:r w:rsidRPr="00C549A1">
        <w:rPr>
          <w:rFonts w:ascii="Times New Roman" w:hAnsi="Times New Roman" w:cs="Times New Roman"/>
          <w:sz w:val="22"/>
          <w:szCs w:val="22"/>
        </w:rPr>
        <w:t>СШ №№ 5, 29, 30, 33, 37.</w:t>
      </w:r>
    </w:p>
  </w:footnote>
  <w:footnote w:id="8">
    <w:p w14:paraId="549C0D5F" w14:textId="77777777" w:rsidR="00C85360" w:rsidRPr="00EC60C2" w:rsidRDefault="00C85360" w:rsidP="00EC60C2">
      <w:pPr>
        <w:pStyle w:val="af4"/>
        <w:jc w:val="both"/>
        <w:rPr>
          <w:rFonts w:ascii="Times New Roman" w:hAnsi="Times New Roman" w:cs="Times New Roman"/>
          <w:sz w:val="22"/>
          <w:szCs w:val="22"/>
        </w:rPr>
      </w:pPr>
      <w:r>
        <w:rPr>
          <w:rStyle w:val="af6"/>
        </w:rPr>
        <w:footnoteRef/>
      </w:r>
      <w:r>
        <w:t xml:space="preserve"> </w:t>
      </w:r>
      <w:r w:rsidRPr="00EC60C2">
        <w:rPr>
          <w:rFonts w:ascii="Times New Roman" w:hAnsi="Times New Roman" w:cs="Times New Roman"/>
          <w:sz w:val="22"/>
          <w:szCs w:val="22"/>
        </w:rPr>
        <w:t>СШ №№ 1, 3, 4, 5, 8, 9, 14, 22, 23, 28, 29, 33, 36, 39, 41, 42, 50, 53, 54, 56, 61, 66, 67.</w:t>
      </w:r>
    </w:p>
    <w:p w14:paraId="45A68B71" w14:textId="3B4659AA" w:rsidR="00C85360" w:rsidRDefault="00C85360">
      <w:pPr>
        <w:pStyle w:val="af4"/>
      </w:pPr>
    </w:p>
  </w:footnote>
  <w:footnote w:id="9">
    <w:p w14:paraId="4A7D1D1A" w14:textId="586E9A78" w:rsidR="00C85360" w:rsidRPr="001008FA" w:rsidRDefault="00C85360" w:rsidP="001008FA">
      <w:pPr>
        <w:pStyle w:val="af4"/>
        <w:jc w:val="both"/>
        <w:rPr>
          <w:rFonts w:ascii="Times New Roman" w:hAnsi="Times New Roman" w:cs="Times New Roman"/>
        </w:rPr>
      </w:pPr>
      <w:r>
        <w:rPr>
          <w:rStyle w:val="af6"/>
        </w:rPr>
        <w:footnoteRef/>
      </w:r>
      <w:r>
        <w:t xml:space="preserve"> </w:t>
      </w:r>
      <w:r w:rsidRPr="001008FA">
        <w:rPr>
          <w:rFonts w:ascii="Times New Roman" w:hAnsi="Times New Roman" w:cs="Times New Roman"/>
        </w:rPr>
        <w:t>Центр технического творчества «Новация», Центр профориентации и развития «Перспектива», Центр гражданско-патриотического воспитания «Высота», Центр образовательных трендов «Омега».</w:t>
      </w:r>
    </w:p>
    <w:p w14:paraId="3B3E2CCF" w14:textId="3AEF059C" w:rsidR="00C85360" w:rsidRDefault="00C85360">
      <w:pPr>
        <w:pStyle w:val="af4"/>
      </w:pPr>
    </w:p>
  </w:footnote>
  <w:footnote w:id="10">
    <w:p w14:paraId="6BC65727" w14:textId="27994537" w:rsidR="00C85360" w:rsidRPr="003646E0" w:rsidRDefault="00C85360">
      <w:pPr>
        <w:pStyle w:val="af4"/>
        <w:rPr>
          <w:sz w:val="22"/>
          <w:szCs w:val="22"/>
        </w:rPr>
      </w:pPr>
      <w:r>
        <w:rPr>
          <w:rStyle w:val="af6"/>
        </w:rPr>
        <w:footnoteRef/>
      </w:r>
      <w:r>
        <w:t xml:space="preserve"> </w:t>
      </w:r>
      <w:r w:rsidRPr="003646E0">
        <w:rPr>
          <w:rFonts w:ascii="Times New Roman" w:hAnsi="Times New Roman" w:cs="Times New Roman"/>
          <w:sz w:val="22"/>
          <w:szCs w:val="22"/>
        </w:rPr>
        <w:t>МБОУ «Гимназия №3», МБОУ «СШ №18», МБОУ «СШ №53», МБУ ДО ЦОТ «Омега», МБУ ДО ЦПР «Перспектива», ДОУ №6, ДОУ №11, ДОУ №64, ДОУ №67, МБУ ДО Дворец творчества.</w:t>
      </w:r>
    </w:p>
  </w:footnote>
  <w:footnote w:id="11">
    <w:p w14:paraId="14F09174" w14:textId="12FADA3F" w:rsidR="00C85360" w:rsidRDefault="00C85360" w:rsidP="00135B0C">
      <w:pPr>
        <w:pStyle w:val="af4"/>
        <w:jc w:val="both"/>
      </w:pPr>
      <w:r>
        <w:rPr>
          <w:rStyle w:val="af6"/>
        </w:rPr>
        <w:footnoteRef/>
      </w:r>
      <w:r>
        <w:t xml:space="preserve"> </w:t>
      </w:r>
      <w:r w:rsidRPr="00893983">
        <w:rPr>
          <w:rFonts w:ascii="Times New Roman" w:hAnsi="Times New Roman" w:cs="Times New Roman"/>
        </w:rPr>
        <w:t>Указан показатель фактического предоставления образовательных услуг</w:t>
      </w:r>
      <w:r>
        <w:rPr>
          <w:rFonts w:ascii="Times New Roman" w:hAnsi="Times New Roman" w:cs="Times New Roman"/>
        </w:rPr>
        <w:t xml:space="preserve"> детям в возрасте 6-18 лет (физических лиц – 68,5%).</w:t>
      </w:r>
    </w:p>
  </w:footnote>
  <w:footnote w:id="12">
    <w:p w14:paraId="7DB5DCCC" w14:textId="1949CBEC" w:rsidR="00C85360" w:rsidRPr="00540D2C" w:rsidRDefault="00C85360" w:rsidP="004A65FC">
      <w:pPr>
        <w:pStyle w:val="af4"/>
        <w:jc w:val="both"/>
        <w:rPr>
          <w:rFonts w:ascii="Times New Roman" w:hAnsi="Times New Roman" w:cs="Times New Roman"/>
          <w:lang w:bidi="ar-SA"/>
        </w:rPr>
      </w:pPr>
      <w:r>
        <w:rPr>
          <w:rStyle w:val="af6"/>
        </w:rPr>
        <w:footnoteRef/>
      </w:r>
      <w:r>
        <w:t xml:space="preserve"> </w:t>
      </w:r>
      <w:r w:rsidRPr="00540D2C">
        <w:rPr>
          <w:rFonts w:ascii="Times New Roman" w:hAnsi="Times New Roman" w:cs="Times New Roman"/>
          <w:lang w:bidi="ar-SA"/>
        </w:rPr>
        <w:t>На 01.01.2024 число детей 5-18 лет по данным территориального органа Федеральной службы государственной статистики по Ивановской области составляет 50009 чел.</w:t>
      </w:r>
    </w:p>
  </w:footnote>
  <w:footnote w:id="13">
    <w:p w14:paraId="7A985E97" w14:textId="77777777" w:rsidR="00C85360" w:rsidRPr="004D00DC" w:rsidRDefault="00C85360" w:rsidP="004D00DC">
      <w:pPr>
        <w:pStyle w:val="af4"/>
        <w:jc w:val="both"/>
        <w:rPr>
          <w:rFonts w:ascii="Times New Roman" w:hAnsi="Times New Roman" w:cs="Times New Roman"/>
        </w:rPr>
      </w:pPr>
      <w:r>
        <w:rPr>
          <w:rStyle w:val="af6"/>
        </w:rPr>
        <w:footnoteRef/>
      </w:r>
      <w:r>
        <w:t xml:space="preserve"> </w:t>
      </w:r>
      <w:r w:rsidRPr="004D00DC">
        <w:rPr>
          <w:rFonts w:ascii="Times New Roman" w:hAnsi="Times New Roman" w:cs="Times New Roman"/>
        </w:rPr>
        <w:t>Постановление Администрации города Иванова от 11.11.2022 N 1836 «Об утверждении муниципальной программы «Развитие образования города Иванова».</w:t>
      </w:r>
    </w:p>
    <w:p w14:paraId="1C2DE0A7" w14:textId="338AC3CA" w:rsidR="00C85360" w:rsidRDefault="00C85360">
      <w:pPr>
        <w:pStyle w:val="af4"/>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BDD6" w14:textId="09C74984" w:rsidR="00C85360" w:rsidRDefault="00C85360">
    <w:pPr>
      <w:pStyle w:val="af0"/>
      <w:jc w:val="right"/>
    </w:pPr>
  </w:p>
  <w:p w14:paraId="5B5DCD62" w14:textId="77777777" w:rsidR="00C85360" w:rsidRDefault="00C85360">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51C0"/>
    <w:multiLevelType w:val="multilevel"/>
    <w:tmpl w:val="FA22A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827A7"/>
    <w:multiLevelType w:val="multilevel"/>
    <w:tmpl w:val="D8ACEE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209B7"/>
    <w:multiLevelType w:val="hybridMultilevel"/>
    <w:tmpl w:val="A64C3960"/>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01FF1"/>
    <w:multiLevelType w:val="multilevel"/>
    <w:tmpl w:val="2E6C589A"/>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B2649"/>
    <w:multiLevelType w:val="multilevel"/>
    <w:tmpl w:val="DC6C9A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F64E51"/>
    <w:multiLevelType w:val="hybridMultilevel"/>
    <w:tmpl w:val="92CAEAA2"/>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BE1CF9"/>
    <w:multiLevelType w:val="hybridMultilevel"/>
    <w:tmpl w:val="668C869A"/>
    <w:lvl w:ilvl="0" w:tplc="F63A97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0013475"/>
    <w:multiLevelType w:val="multilevel"/>
    <w:tmpl w:val="5B80B5FC"/>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9F447A"/>
    <w:multiLevelType w:val="multilevel"/>
    <w:tmpl w:val="51EC20FA"/>
    <w:lvl w:ilvl="0">
      <w:start w:val="1"/>
      <w:numFmt w:val="decimal"/>
      <w:lvlText w:val="3.1.%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83BE2"/>
    <w:multiLevelType w:val="multilevel"/>
    <w:tmpl w:val="FB8E0F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916A2"/>
    <w:multiLevelType w:val="hybridMultilevel"/>
    <w:tmpl w:val="90547232"/>
    <w:lvl w:ilvl="0" w:tplc="F63A97D2">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15:restartNumberingAfterBreak="0">
    <w:nsid w:val="169A48BC"/>
    <w:multiLevelType w:val="hybridMultilevel"/>
    <w:tmpl w:val="1E9EF066"/>
    <w:lvl w:ilvl="0" w:tplc="F63A97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8053DFD"/>
    <w:multiLevelType w:val="hybridMultilevel"/>
    <w:tmpl w:val="F41EC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5C2F9F"/>
    <w:multiLevelType w:val="multilevel"/>
    <w:tmpl w:val="65B43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B01AAA"/>
    <w:multiLevelType w:val="hybridMultilevel"/>
    <w:tmpl w:val="16A0559E"/>
    <w:lvl w:ilvl="0" w:tplc="F63A97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C70314"/>
    <w:multiLevelType w:val="multilevel"/>
    <w:tmpl w:val="6B06275C"/>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98D3AC8"/>
    <w:multiLevelType w:val="multilevel"/>
    <w:tmpl w:val="B5F4C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9A7E88"/>
    <w:multiLevelType w:val="hybridMultilevel"/>
    <w:tmpl w:val="E8627CC6"/>
    <w:lvl w:ilvl="0" w:tplc="4BDCC95E">
      <w:start w:val="1"/>
      <w:numFmt w:val="decimal"/>
      <w:pStyle w:val="2"/>
      <w:lvlText w:val="%1."/>
      <w:lvlJc w:val="left"/>
      <w:pPr>
        <w:ind w:left="4330" w:hanging="360"/>
      </w:pPr>
      <w:rPr>
        <w:rFonts w:ascii="Times New Roman" w:eastAsia="Times New Roman" w:hAnsi="Times New Roman" w:cs="Times New Roman" w:hint="default"/>
        <w:b/>
        <w:color w:val="auto"/>
        <w:u w:val="none"/>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8" w15:restartNumberingAfterBreak="0">
    <w:nsid w:val="2E453E2B"/>
    <w:multiLevelType w:val="multilevel"/>
    <w:tmpl w:val="6B7040F0"/>
    <w:lvl w:ilvl="0">
      <w:start w:val="2"/>
      <w:numFmt w:val="decimal"/>
      <w:lvlText w:val="3.3.%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7E5B58"/>
    <w:multiLevelType w:val="multilevel"/>
    <w:tmpl w:val="3684C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D6CBB"/>
    <w:multiLevelType w:val="multilevel"/>
    <w:tmpl w:val="0E2AB56A"/>
    <w:lvl w:ilvl="0">
      <w:start w:val="1"/>
      <w:numFmt w:val="decimal"/>
      <w:lvlText w:val="3.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100175"/>
    <w:multiLevelType w:val="multilevel"/>
    <w:tmpl w:val="2F1A68A0"/>
    <w:lvl w:ilvl="0">
      <w:start w:val="1"/>
      <w:numFmt w:val="decimal"/>
      <w:lvlText w:val="З.1.4.%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AC6D50"/>
    <w:multiLevelType w:val="multilevel"/>
    <w:tmpl w:val="D852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AD618A"/>
    <w:multiLevelType w:val="multilevel"/>
    <w:tmpl w:val="8638A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BD1ADC"/>
    <w:multiLevelType w:val="multilevel"/>
    <w:tmpl w:val="58C868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FA5A44"/>
    <w:multiLevelType w:val="multilevel"/>
    <w:tmpl w:val="49580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C36582"/>
    <w:multiLevelType w:val="multilevel"/>
    <w:tmpl w:val="0B3C7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B46E8E"/>
    <w:multiLevelType w:val="multilevel"/>
    <w:tmpl w:val="3F642D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iCs w:val="0"/>
        <w:smallCaps w:val="0"/>
        <w:strike w:val="0"/>
        <w:color w:val="auto"/>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930591"/>
    <w:multiLevelType w:val="multilevel"/>
    <w:tmpl w:val="67C43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B23923"/>
    <w:multiLevelType w:val="hybridMultilevel"/>
    <w:tmpl w:val="4EF8EF9A"/>
    <w:lvl w:ilvl="0" w:tplc="F63A97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436A02"/>
    <w:multiLevelType w:val="multilevel"/>
    <w:tmpl w:val="3CD872FE"/>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4D397C"/>
    <w:multiLevelType w:val="multilevel"/>
    <w:tmpl w:val="19588CC0"/>
    <w:lvl w:ilvl="0">
      <w:start w:val="1"/>
      <w:numFmt w:val="decimal"/>
      <w:lvlText w:val="3.3.3.%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0A6A6B"/>
    <w:multiLevelType w:val="multilevel"/>
    <w:tmpl w:val="A86CA3DE"/>
    <w:lvl w:ilvl="0">
      <w:start w:val="1"/>
      <w:numFmt w:val="decimal"/>
      <w:lvlText w:val="3.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4E6FEC"/>
    <w:multiLevelType w:val="hybridMultilevel"/>
    <w:tmpl w:val="F4A88B62"/>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F250AA"/>
    <w:multiLevelType w:val="hybridMultilevel"/>
    <w:tmpl w:val="A53EC02A"/>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D343E8"/>
    <w:multiLevelType w:val="multilevel"/>
    <w:tmpl w:val="D9CC233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F152F8"/>
    <w:multiLevelType w:val="hybridMultilevel"/>
    <w:tmpl w:val="D4D696FC"/>
    <w:lvl w:ilvl="0" w:tplc="F63A97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6856751C"/>
    <w:multiLevelType w:val="hybridMultilevel"/>
    <w:tmpl w:val="FCE448B2"/>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A370DEA"/>
    <w:multiLevelType w:val="hybridMultilevel"/>
    <w:tmpl w:val="40A429A8"/>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045A50"/>
    <w:multiLevelType w:val="hybridMultilevel"/>
    <w:tmpl w:val="B3F8B8DA"/>
    <w:lvl w:ilvl="0" w:tplc="3BFCBAB8">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9272EBB"/>
    <w:multiLevelType w:val="multilevel"/>
    <w:tmpl w:val="EAA8BFBE"/>
    <w:lvl w:ilvl="0">
      <w:start w:val="1"/>
      <w:numFmt w:val="bullet"/>
      <w:lvlText w:val="□"/>
      <w:lvlJc w:val="left"/>
      <w:rPr>
        <w:rFonts w:ascii="Times New Roman" w:eastAsia="Times New Roman" w:hAnsi="Times New Roman" w:cs="Times New Roman"/>
        <w:b/>
        <w:bCs/>
        <w:i w:val="0"/>
        <w:iCs w:val="0"/>
        <w:smallCaps w:val="0"/>
        <w:strike w:val="0"/>
        <w:color w:val="89A54F"/>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E0348E"/>
    <w:multiLevelType w:val="hybridMultilevel"/>
    <w:tmpl w:val="AE00B990"/>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4C49A2"/>
    <w:multiLevelType w:val="hybridMultilevel"/>
    <w:tmpl w:val="387A31F0"/>
    <w:lvl w:ilvl="0" w:tplc="F63A97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F5F4255"/>
    <w:multiLevelType w:val="hybridMultilevel"/>
    <w:tmpl w:val="144E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3"/>
  </w:num>
  <w:num w:numId="4">
    <w:abstractNumId w:val="24"/>
  </w:num>
  <w:num w:numId="5">
    <w:abstractNumId w:val="16"/>
  </w:num>
  <w:num w:numId="6">
    <w:abstractNumId w:val="26"/>
  </w:num>
  <w:num w:numId="7">
    <w:abstractNumId w:val="7"/>
  </w:num>
  <w:num w:numId="8">
    <w:abstractNumId w:val="8"/>
  </w:num>
  <w:num w:numId="9">
    <w:abstractNumId w:val="25"/>
  </w:num>
  <w:num w:numId="10">
    <w:abstractNumId w:val="32"/>
  </w:num>
  <w:num w:numId="11">
    <w:abstractNumId w:val="40"/>
  </w:num>
  <w:num w:numId="12">
    <w:abstractNumId w:val="21"/>
  </w:num>
  <w:num w:numId="13">
    <w:abstractNumId w:val="9"/>
  </w:num>
  <w:num w:numId="14">
    <w:abstractNumId w:val="20"/>
  </w:num>
  <w:num w:numId="15">
    <w:abstractNumId w:val="13"/>
  </w:num>
  <w:num w:numId="16">
    <w:abstractNumId w:val="28"/>
  </w:num>
  <w:num w:numId="17">
    <w:abstractNumId w:val="18"/>
  </w:num>
  <w:num w:numId="18">
    <w:abstractNumId w:val="31"/>
  </w:num>
  <w:num w:numId="19">
    <w:abstractNumId w:val="1"/>
  </w:num>
  <w:num w:numId="20">
    <w:abstractNumId w:val="0"/>
  </w:num>
  <w:num w:numId="21">
    <w:abstractNumId w:val="23"/>
  </w:num>
  <w:num w:numId="22">
    <w:abstractNumId w:val="22"/>
  </w:num>
  <w:num w:numId="23">
    <w:abstractNumId w:val="4"/>
  </w:num>
  <w:num w:numId="24">
    <w:abstractNumId w:val="37"/>
  </w:num>
  <w:num w:numId="25">
    <w:abstractNumId w:val="5"/>
  </w:num>
  <w:num w:numId="26">
    <w:abstractNumId w:val="19"/>
  </w:num>
  <w:num w:numId="27">
    <w:abstractNumId w:val="39"/>
  </w:num>
  <w:num w:numId="28">
    <w:abstractNumId w:val="11"/>
  </w:num>
  <w:num w:numId="29">
    <w:abstractNumId w:val="34"/>
  </w:num>
  <w:num w:numId="30">
    <w:abstractNumId w:val="33"/>
  </w:num>
  <w:num w:numId="31">
    <w:abstractNumId w:val="42"/>
  </w:num>
  <w:num w:numId="32">
    <w:abstractNumId w:val="43"/>
  </w:num>
  <w:num w:numId="33">
    <w:abstractNumId w:val="2"/>
  </w:num>
  <w:num w:numId="34">
    <w:abstractNumId w:val="41"/>
  </w:num>
  <w:num w:numId="35">
    <w:abstractNumId w:val="14"/>
  </w:num>
  <w:num w:numId="36">
    <w:abstractNumId w:val="6"/>
  </w:num>
  <w:num w:numId="37">
    <w:abstractNumId w:val="36"/>
  </w:num>
  <w:num w:numId="38">
    <w:abstractNumId w:val="29"/>
  </w:num>
  <w:num w:numId="39">
    <w:abstractNumId w:val="38"/>
  </w:num>
  <w:num w:numId="40">
    <w:abstractNumId w:val="10"/>
  </w:num>
  <w:num w:numId="41">
    <w:abstractNumId w:val="35"/>
  </w:num>
  <w:num w:numId="42">
    <w:abstractNumId w:val="15"/>
  </w:num>
  <w:num w:numId="43">
    <w:abstractNumId w:val="27"/>
    <w:lvlOverride w:ilvl="0">
      <w:startOverride w:val="1"/>
    </w:lvlOverride>
  </w:num>
  <w:num w:numId="44">
    <w:abstractNumId w:val="1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E6"/>
    <w:rsid w:val="00001062"/>
    <w:rsid w:val="00002E4D"/>
    <w:rsid w:val="00004C96"/>
    <w:rsid w:val="000050CB"/>
    <w:rsid w:val="00005852"/>
    <w:rsid w:val="00012D6E"/>
    <w:rsid w:val="0001337E"/>
    <w:rsid w:val="00015581"/>
    <w:rsid w:val="00016198"/>
    <w:rsid w:val="00021B4B"/>
    <w:rsid w:val="00024E48"/>
    <w:rsid w:val="00027B6A"/>
    <w:rsid w:val="000359D5"/>
    <w:rsid w:val="00035AE4"/>
    <w:rsid w:val="000369EB"/>
    <w:rsid w:val="000450BF"/>
    <w:rsid w:val="000513D9"/>
    <w:rsid w:val="00065492"/>
    <w:rsid w:val="0007305D"/>
    <w:rsid w:val="00074251"/>
    <w:rsid w:val="00085D0C"/>
    <w:rsid w:val="00087D18"/>
    <w:rsid w:val="000A0D12"/>
    <w:rsid w:val="000A205B"/>
    <w:rsid w:val="000B1C93"/>
    <w:rsid w:val="000D1027"/>
    <w:rsid w:val="000D1E62"/>
    <w:rsid w:val="000D2AEB"/>
    <w:rsid w:val="000E48AD"/>
    <w:rsid w:val="000E67BE"/>
    <w:rsid w:val="000F332D"/>
    <w:rsid w:val="001008FA"/>
    <w:rsid w:val="00115DC6"/>
    <w:rsid w:val="00125F83"/>
    <w:rsid w:val="001262F1"/>
    <w:rsid w:val="0013109D"/>
    <w:rsid w:val="001322E1"/>
    <w:rsid w:val="00132907"/>
    <w:rsid w:val="00135B0C"/>
    <w:rsid w:val="00137628"/>
    <w:rsid w:val="00140C2D"/>
    <w:rsid w:val="0015764F"/>
    <w:rsid w:val="001608A1"/>
    <w:rsid w:val="001631B1"/>
    <w:rsid w:val="00163C54"/>
    <w:rsid w:val="00165599"/>
    <w:rsid w:val="001759E1"/>
    <w:rsid w:val="00186C23"/>
    <w:rsid w:val="001960E9"/>
    <w:rsid w:val="00196D34"/>
    <w:rsid w:val="001A2A21"/>
    <w:rsid w:val="001A7C83"/>
    <w:rsid w:val="001B5CE5"/>
    <w:rsid w:val="001B7F53"/>
    <w:rsid w:val="001C7734"/>
    <w:rsid w:val="001D1E80"/>
    <w:rsid w:val="001D37D1"/>
    <w:rsid w:val="001E00BD"/>
    <w:rsid w:val="001E00F3"/>
    <w:rsid w:val="001E1E07"/>
    <w:rsid w:val="001F2B25"/>
    <w:rsid w:val="001F48D5"/>
    <w:rsid w:val="001F5951"/>
    <w:rsid w:val="00201571"/>
    <w:rsid w:val="002036D9"/>
    <w:rsid w:val="00206005"/>
    <w:rsid w:val="002150AF"/>
    <w:rsid w:val="0021592F"/>
    <w:rsid w:val="00230A48"/>
    <w:rsid w:val="0023394B"/>
    <w:rsid w:val="00234789"/>
    <w:rsid w:val="002349F6"/>
    <w:rsid w:val="00237712"/>
    <w:rsid w:val="002422D7"/>
    <w:rsid w:val="00243B17"/>
    <w:rsid w:val="00247C34"/>
    <w:rsid w:val="00250E78"/>
    <w:rsid w:val="002635B1"/>
    <w:rsid w:val="00266367"/>
    <w:rsid w:val="002702CB"/>
    <w:rsid w:val="0027289B"/>
    <w:rsid w:val="00272D9D"/>
    <w:rsid w:val="00272F47"/>
    <w:rsid w:val="00277C59"/>
    <w:rsid w:val="002802AD"/>
    <w:rsid w:val="0028645D"/>
    <w:rsid w:val="00287E18"/>
    <w:rsid w:val="00291D38"/>
    <w:rsid w:val="0029754C"/>
    <w:rsid w:val="00297861"/>
    <w:rsid w:val="00297980"/>
    <w:rsid w:val="002A1605"/>
    <w:rsid w:val="002A1D6A"/>
    <w:rsid w:val="002A5137"/>
    <w:rsid w:val="002B7852"/>
    <w:rsid w:val="002C2BE9"/>
    <w:rsid w:val="002C3AAD"/>
    <w:rsid w:val="002C5991"/>
    <w:rsid w:val="002D13AB"/>
    <w:rsid w:val="002E0070"/>
    <w:rsid w:val="002E3D61"/>
    <w:rsid w:val="002E5B8A"/>
    <w:rsid w:val="002E5BBC"/>
    <w:rsid w:val="002E648B"/>
    <w:rsid w:val="002F0F1F"/>
    <w:rsid w:val="002F1971"/>
    <w:rsid w:val="002F3072"/>
    <w:rsid w:val="0031516E"/>
    <w:rsid w:val="0032038B"/>
    <w:rsid w:val="00322C93"/>
    <w:rsid w:val="00323824"/>
    <w:rsid w:val="003310C6"/>
    <w:rsid w:val="00335542"/>
    <w:rsid w:val="0034055E"/>
    <w:rsid w:val="003426AC"/>
    <w:rsid w:val="0034513D"/>
    <w:rsid w:val="0034663B"/>
    <w:rsid w:val="00352808"/>
    <w:rsid w:val="00355254"/>
    <w:rsid w:val="003646E0"/>
    <w:rsid w:val="00365A8F"/>
    <w:rsid w:val="00376A2B"/>
    <w:rsid w:val="00381725"/>
    <w:rsid w:val="003856A8"/>
    <w:rsid w:val="003908C7"/>
    <w:rsid w:val="0039295B"/>
    <w:rsid w:val="00394297"/>
    <w:rsid w:val="003A6102"/>
    <w:rsid w:val="003B393A"/>
    <w:rsid w:val="003C27DA"/>
    <w:rsid w:val="003C3461"/>
    <w:rsid w:val="003C5FD8"/>
    <w:rsid w:val="003E695B"/>
    <w:rsid w:val="003F2448"/>
    <w:rsid w:val="003F2A17"/>
    <w:rsid w:val="00400397"/>
    <w:rsid w:val="0040116F"/>
    <w:rsid w:val="00402207"/>
    <w:rsid w:val="00406568"/>
    <w:rsid w:val="004226B3"/>
    <w:rsid w:val="00423761"/>
    <w:rsid w:val="00423B86"/>
    <w:rsid w:val="00426EEA"/>
    <w:rsid w:val="0044201A"/>
    <w:rsid w:val="00442032"/>
    <w:rsid w:val="00442EA3"/>
    <w:rsid w:val="00443A31"/>
    <w:rsid w:val="00443E80"/>
    <w:rsid w:val="00444341"/>
    <w:rsid w:val="00444B96"/>
    <w:rsid w:val="00447CC7"/>
    <w:rsid w:val="00460F19"/>
    <w:rsid w:val="004674B3"/>
    <w:rsid w:val="00481722"/>
    <w:rsid w:val="004832E1"/>
    <w:rsid w:val="004841C2"/>
    <w:rsid w:val="00487E45"/>
    <w:rsid w:val="004A1BD2"/>
    <w:rsid w:val="004A65FC"/>
    <w:rsid w:val="004B158E"/>
    <w:rsid w:val="004B4B85"/>
    <w:rsid w:val="004C2734"/>
    <w:rsid w:val="004C2B02"/>
    <w:rsid w:val="004C2C31"/>
    <w:rsid w:val="004C33B9"/>
    <w:rsid w:val="004D00DC"/>
    <w:rsid w:val="004D6008"/>
    <w:rsid w:val="004D6B86"/>
    <w:rsid w:val="004E6357"/>
    <w:rsid w:val="004E6C92"/>
    <w:rsid w:val="004F2407"/>
    <w:rsid w:val="004F34FC"/>
    <w:rsid w:val="004F3898"/>
    <w:rsid w:val="004F46D0"/>
    <w:rsid w:val="00524E56"/>
    <w:rsid w:val="00526B28"/>
    <w:rsid w:val="005310CA"/>
    <w:rsid w:val="005345D0"/>
    <w:rsid w:val="00535216"/>
    <w:rsid w:val="00540D2C"/>
    <w:rsid w:val="00540F03"/>
    <w:rsid w:val="00543A66"/>
    <w:rsid w:val="00547EF4"/>
    <w:rsid w:val="00552E7E"/>
    <w:rsid w:val="0055764B"/>
    <w:rsid w:val="00572DCB"/>
    <w:rsid w:val="00574936"/>
    <w:rsid w:val="00577B7E"/>
    <w:rsid w:val="005925DC"/>
    <w:rsid w:val="0059379E"/>
    <w:rsid w:val="005973F2"/>
    <w:rsid w:val="0059747C"/>
    <w:rsid w:val="005A232B"/>
    <w:rsid w:val="005A5F2B"/>
    <w:rsid w:val="005B354E"/>
    <w:rsid w:val="005B7894"/>
    <w:rsid w:val="005C6CF6"/>
    <w:rsid w:val="005D5A88"/>
    <w:rsid w:val="005E01C4"/>
    <w:rsid w:val="005E1435"/>
    <w:rsid w:val="005E2B2D"/>
    <w:rsid w:val="005F0BE5"/>
    <w:rsid w:val="006053E9"/>
    <w:rsid w:val="0060540E"/>
    <w:rsid w:val="006117A8"/>
    <w:rsid w:val="00611BAB"/>
    <w:rsid w:val="00620D25"/>
    <w:rsid w:val="00620F3C"/>
    <w:rsid w:val="00621383"/>
    <w:rsid w:val="006240FF"/>
    <w:rsid w:val="00624FF5"/>
    <w:rsid w:val="00631867"/>
    <w:rsid w:val="00644A35"/>
    <w:rsid w:val="0065309A"/>
    <w:rsid w:val="00660C5F"/>
    <w:rsid w:val="006662E3"/>
    <w:rsid w:val="00672FA8"/>
    <w:rsid w:val="00675242"/>
    <w:rsid w:val="0068113F"/>
    <w:rsid w:val="00690608"/>
    <w:rsid w:val="0069254D"/>
    <w:rsid w:val="0069725E"/>
    <w:rsid w:val="006A19AB"/>
    <w:rsid w:val="006C084B"/>
    <w:rsid w:val="006C22B3"/>
    <w:rsid w:val="006C50C3"/>
    <w:rsid w:val="006C6EEB"/>
    <w:rsid w:val="006D0AEB"/>
    <w:rsid w:val="006D2C74"/>
    <w:rsid w:val="006D333B"/>
    <w:rsid w:val="006E048F"/>
    <w:rsid w:val="006E68FC"/>
    <w:rsid w:val="006F4567"/>
    <w:rsid w:val="006F6780"/>
    <w:rsid w:val="00705406"/>
    <w:rsid w:val="0071193D"/>
    <w:rsid w:val="00717038"/>
    <w:rsid w:val="00717C1E"/>
    <w:rsid w:val="00725B65"/>
    <w:rsid w:val="00734F9E"/>
    <w:rsid w:val="0074202E"/>
    <w:rsid w:val="007463A1"/>
    <w:rsid w:val="00752036"/>
    <w:rsid w:val="007537AD"/>
    <w:rsid w:val="00761334"/>
    <w:rsid w:val="007629A7"/>
    <w:rsid w:val="00766C77"/>
    <w:rsid w:val="00770626"/>
    <w:rsid w:val="007736D1"/>
    <w:rsid w:val="00776787"/>
    <w:rsid w:val="00777F17"/>
    <w:rsid w:val="0078466A"/>
    <w:rsid w:val="007869B9"/>
    <w:rsid w:val="00791104"/>
    <w:rsid w:val="007A4880"/>
    <w:rsid w:val="007A7C5E"/>
    <w:rsid w:val="007B71E9"/>
    <w:rsid w:val="007C0290"/>
    <w:rsid w:val="007C0EB3"/>
    <w:rsid w:val="007C5EE9"/>
    <w:rsid w:val="007D4697"/>
    <w:rsid w:val="007E5158"/>
    <w:rsid w:val="007E5713"/>
    <w:rsid w:val="007E6C5D"/>
    <w:rsid w:val="007F0554"/>
    <w:rsid w:val="007F0932"/>
    <w:rsid w:val="007F35A6"/>
    <w:rsid w:val="008078EA"/>
    <w:rsid w:val="0081272D"/>
    <w:rsid w:val="00814022"/>
    <w:rsid w:val="00815D37"/>
    <w:rsid w:val="00820D4D"/>
    <w:rsid w:val="00823966"/>
    <w:rsid w:val="00852F7A"/>
    <w:rsid w:val="008531C5"/>
    <w:rsid w:val="008541DC"/>
    <w:rsid w:val="008561DF"/>
    <w:rsid w:val="00860ACD"/>
    <w:rsid w:val="008707A8"/>
    <w:rsid w:val="00870E02"/>
    <w:rsid w:val="0088218D"/>
    <w:rsid w:val="00885138"/>
    <w:rsid w:val="00885C0F"/>
    <w:rsid w:val="00892EB8"/>
    <w:rsid w:val="00893983"/>
    <w:rsid w:val="00897AE3"/>
    <w:rsid w:val="008A0C0C"/>
    <w:rsid w:val="008A5B00"/>
    <w:rsid w:val="008B092B"/>
    <w:rsid w:val="008B0BDF"/>
    <w:rsid w:val="008C28ED"/>
    <w:rsid w:val="008C34CE"/>
    <w:rsid w:val="008D206D"/>
    <w:rsid w:val="008E09F2"/>
    <w:rsid w:val="008E284C"/>
    <w:rsid w:val="008F794C"/>
    <w:rsid w:val="009033D6"/>
    <w:rsid w:val="00904C18"/>
    <w:rsid w:val="00906FCC"/>
    <w:rsid w:val="00907EE6"/>
    <w:rsid w:val="00920CFE"/>
    <w:rsid w:val="009249C0"/>
    <w:rsid w:val="00930CE5"/>
    <w:rsid w:val="00934E10"/>
    <w:rsid w:val="00935072"/>
    <w:rsid w:val="009462E6"/>
    <w:rsid w:val="009468A1"/>
    <w:rsid w:val="00950A46"/>
    <w:rsid w:val="009517AF"/>
    <w:rsid w:val="009525F4"/>
    <w:rsid w:val="00953285"/>
    <w:rsid w:val="0095782E"/>
    <w:rsid w:val="00963BB6"/>
    <w:rsid w:val="00964520"/>
    <w:rsid w:val="009706DE"/>
    <w:rsid w:val="00973A91"/>
    <w:rsid w:val="009803CA"/>
    <w:rsid w:val="009835F8"/>
    <w:rsid w:val="0098446D"/>
    <w:rsid w:val="00985257"/>
    <w:rsid w:val="00993654"/>
    <w:rsid w:val="00993CDA"/>
    <w:rsid w:val="00995A5D"/>
    <w:rsid w:val="00995D73"/>
    <w:rsid w:val="009A2CE9"/>
    <w:rsid w:val="009A6325"/>
    <w:rsid w:val="009B7C02"/>
    <w:rsid w:val="009E0A60"/>
    <w:rsid w:val="009E5748"/>
    <w:rsid w:val="00A02DFD"/>
    <w:rsid w:val="00A02E37"/>
    <w:rsid w:val="00A0400F"/>
    <w:rsid w:val="00A05F02"/>
    <w:rsid w:val="00A07465"/>
    <w:rsid w:val="00A14E7B"/>
    <w:rsid w:val="00A312A5"/>
    <w:rsid w:val="00A34C8A"/>
    <w:rsid w:val="00A4402C"/>
    <w:rsid w:val="00A44575"/>
    <w:rsid w:val="00A45A6C"/>
    <w:rsid w:val="00A534E9"/>
    <w:rsid w:val="00A5596A"/>
    <w:rsid w:val="00A63959"/>
    <w:rsid w:val="00A65291"/>
    <w:rsid w:val="00A66F34"/>
    <w:rsid w:val="00A7538F"/>
    <w:rsid w:val="00A80C5E"/>
    <w:rsid w:val="00A838EC"/>
    <w:rsid w:val="00A94A0A"/>
    <w:rsid w:val="00A95394"/>
    <w:rsid w:val="00A962E2"/>
    <w:rsid w:val="00AA2D2B"/>
    <w:rsid w:val="00AA4C59"/>
    <w:rsid w:val="00AA6A58"/>
    <w:rsid w:val="00AB31DF"/>
    <w:rsid w:val="00AB59FF"/>
    <w:rsid w:val="00AB7C8D"/>
    <w:rsid w:val="00AD0C53"/>
    <w:rsid w:val="00AD64DF"/>
    <w:rsid w:val="00AE00B3"/>
    <w:rsid w:val="00AE128D"/>
    <w:rsid w:val="00AE2BC2"/>
    <w:rsid w:val="00AE2C4B"/>
    <w:rsid w:val="00AF0D55"/>
    <w:rsid w:val="00B00908"/>
    <w:rsid w:val="00B12A7C"/>
    <w:rsid w:val="00B21C8D"/>
    <w:rsid w:val="00B23104"/>
    <w:rsid w:val="00B307C0"/>
    <w:rsid w:val="00B344FB"/>
    <w:rsid w:val="00B34FC3"/>
    <w:rsid w:val="00B560C7"/>
    <w:rsid w:val="00B629C8"/>
    <w:rsid w:val="00B70310"/>
    <w:rsid w:val="00B727EF"/>
    <w:rsid w:val="00B82870"/>
    <w:rsid w:val="00B9062F"/>
    <w:rsid w:val="00B9287E"/>
    <w:rsid w:val="00B97F4B"/>
    <w:rsid w:val="00BA10C3"/>
    <w:rsid w:val="00BC5CBA"/>
    <w:rsid w:val="00BC636E"/>
    <w:rsid w:val="00BE08F3"/>
    <w:rsid w:val="00BE1FD5"/>
    <w:rsid w:val="00BE4A2E"/>
    <w:rsid w:val="00BF1CBC"/>
    <w:rsid w:val="00C00E00"/>
    <w:rsid w:val="00C0290E"/>
    <w:rsid w:val="00C2542E"/>
    <w:rsid w:val="00C25960"/>
    <w:rsid w:val="00C2620B"/>
    <w:rsid w:val="00C3363A"/>
    <w:rsid w:val="00C35776"/>
    <w:rsid w:val="00C37852"/>
    <w:rsid w:val="00C41F4D"/>
    <w:rsid w:val="00C549A1"/>
    <w:rsid w:val="00C61548"/>
    <w:rsid w:val="00C76EA0"/>
    <w:rsid w:val="00C85360"/>
    <w:rsid w:val="00C93911"/>
    <w:rsid w:val="00CA3EAF"/>
    <w:rsid w:val="00CA6A2B"/>
    <w:rsid w:val="00CB7759"/>
    <w:rsid w:val="00CB7CA5"/>
    <w:rsid w:val="00CC608B"/>
    <w:rsid w:val="00CD1267"/>
    <w:rsid w:val="00CD2312"/>
    <w:rsid w:val="00CD3A21"/>
    <w:rsid w:val="00CE18A2"/>
    <w:rsid w:val="00D00A50"/>
    <w:rsid w:val="00D049A7"/>
    <w:rsid w:val="00D07F6F"/>
    <w:rsid w:val="00D10962"/>
    <w:rsid w:val="00D11D6C"/>
    <w:rsid w:val="00D11DA3"/>
    <w:rsid w:val="00D20217"/>
    <w:rsid w:val="00D21E3B"/>
    <w:rsid w:val="00D232D3"/>
    <w:rsid w:val="00D23C3F"/>
    <w:rsid w:val="00D25C58"/>
    <w:rsid w:val="00D313BA"/>
    <w:rsid w:val="00D361DC"/>
    <w:rsid w:val="00D36EA7"/>
    <w:rsid w:val="00D46A2D"/>
    <w:rsid w:val="00D51129"/>
    <w:rsid w:val="00D51204"/>
    <w:rsid w:val="00D52F56"/>
    <w:rsid w:val="00D54623"/>
    <w:rsid w:val="00D56681"/>
    <w:rsid w:val="00D60066"/>
    <w:rsid w:val="00D62580"/>
    <w:rsid w:val="00D64EE4"/>
    <w:rsid w:val="00D710F1"/>
    <w:rsid w:val="00D94C05"/>
    <w:rsid w:val="00D9597D"/>
    <w:rsid w:val="00D95E39"/>
    <w:rsid w:val="00DB17B5"/>
    <w:rsid w:val="00DB270C"/>
    <w:rsid w:val="00DB33F2"/>
    <w:rsid w:val="00DB36C0"/>
    <w:rsid w:val="00DB3746"/>
    <w:rsid w:val="00DC0DBD"/>
    <w:rsid w:val="00DC15C6"/>
    <w:rsid w:val="00DC28D8"/>
    <w:rsid w:val="00DE0E05"/>
    <w:rsid w:val="00DE2F62"/>
    <w:rsid w:val="00DF3FA5"/>
    <w:rsid w:val="00E02FC2"/>
    <w:rsid w:val="00E035EA"/>
    <w:rsid w:val="00E03A31"/>
    <w:rsid w:val="00E160FC"/>
    <w:rsid w:val="00E34BED"/>
    <w:rsid w:val="00E4009A"/>
    <w:rsid w:val="00E409D9"/>
    <w:rsid w:val="00E431E2"/>
    <w:rsid w:val="00E44E0A"/>
    <w:rsid w:val="00E505EF"/>
    <w:rsid w:val="00E50FD6"/>
    <w:rsid w:val="00E51A3E"/>
    <w:rsid w:val="00E54EE6"/>
    <w:rsid w:val="00E60EBF"/>
    <w:rsid w:val="00E63B5E"/>
    <w:rsid w:val="00E6653D"/>
    <w:rsid w:val="00E83D98"/>
    <w:rsid w:val="00E855AE"/>
    <w:rsid w:val="00E94BC8"/>
    <w:rsid w:val="00E95453"/>
    <w:rsid w:val="00EA6B5C"/>
    <w:rsid w:val="00EC1E72"/>
    <w:rsid w:val="00EC3ABE"/>
    <w:rsid w:val="00EC60C2"/>
    <w:rsid w:val="00ED465E"/>
    <w:rsid w:val="00ED5EF8"/>
    <w:rsid w:val="00ED6970"/>
    <w:rsid w:val="00ED764D"/>
    <w:rsid w:val="00EE36E1"/>
    <w:rsid w:val="00EF3734"/>
    <w:rsid w:val="00F00065"/>
    <w:rsid w:val="00F12431"/>
    <w:rsid w:val="00F23519"/>
    <w:rsid w:val="00F275F2"/>
    <w:rsid w:val="00F30059"/>
    <w:rsid w:val="00F3233C"/>
    <w:rsid w:val="00F37A22"/>
    <w:rsid w:val="00F452B8"/>
    <w:rsid w:val="00F60C07"/>
    <w:rsid w:val="00F66780"/>
    <w:rsid w:val="00F75B2C"/>
    <w:rsid w:val="00F80884"/>
    <w:rsid w:val="00F81D21"/>
    <w:rsid w:val="00F8236C"/>
    <w:rsid w:val="00F93C69"/>
    <w:rsid w:val="00F94B47"/>
    <w:rsid w:val="00FA3844"/>
    <w:rsid w:val="00FA70C9"/>
    <w:rsid w:val="00FB57D2"/>
    <w:rsid w:val="00FC2B0A"/>
    <w:rsid w:val="00FC542E"/>
    <w:rsid w:val="00FD38D4"/>
    <w:rsid w:val="00FD7E7B"/>
    <w:rsid w:val="00FE7108"/>
    <w:rsid w:val="00FF0A7E"/>
    <w:rsid w:val="00FF1787"/>
    <w:rsid w:val="00FF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939B5"/>
  <w15:docId w15:val="{4D9BF8A4-A165-436B-A169-E58EAE1B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085D0C"/>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0">
    <w:name w:val="heading 2"/>
    <w:basedOn w:val="a"/>
    <w:next w:val="a"/>
    <w:link w:val="21"/>
    <w:uiPriority w:val="9"/>
    <w:unhideWhenUsed/>
    <w:qFormat/>
    <w:rsid w:val="003856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Сноска + Полужирный"/>
    <w:basedOn w:val="a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Подпись к картинке (2)_"/>
    <w:basedOn w:val="a0"/>
    <w:link w:val="23"/>
    <w:rPr>
      <w:rFonts w:ascii="Times New Roman" w:eastAsia="Times New Roman" w:hAnsi="Times New Roman" w:cs="Times New Roman"/>
      <w:b/>
      <w:bCs/>
      <w:i w:val="0"/>
      <w:iCs w:val="0"/>
      <w:smallCaps w:val="0"/>
      <w:strike w:val="0"/>
      <w:sz w:val="72"/>
      <w:szCs w:val="72"/>
      <w:u w:val="none"/>
    </w:rPr>
  </w:style>
  <w:style w:type="character" w:customStyle="1" w:styleId="3">
    <w:name w:val="Подпись к картинке (3)_"/>
    <w:basedOn w:val="a0"/>
    <w:link w:val="30"/>
    <w:rPr>
      <w:rFonts w:ascii="Times New Roman" w:eastAsia="Times New Roman" w:hAnsi="Times New Roman" w:cs="Times New Roman"/>
      <w:b/>
      <w:bCs/>
      <w:i w:val="0"/>
      <w:iCs w:val="0"/>
      <w:smallCaps w:val="0"/>
      <w:strike w:val="0"/>
      <w:sz w:val="44"/>
      <w:szCs w:val="44"/>
      <w:u w:val="none"/>
    </w:rPr>
  </w:style>
  <w:style w:type="character" w:customStyle="1" w:styleId="a6">
    <w:name w:val="Колонтитул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56"/>
      <w:szCs w:val="56"/>
      <w:u w:val="none"/>
    </w:rPr>
  </w:style>
  <w:style w:type="character" w:customStyle="1" w:styleId="4">
    <w:name w:val="Основной текст (4)"/>
    <w:basedOn w:val="a0"/>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24">
    <w:name w:val="Оглавление 2 Знак"/>
    <w:basedOn w:val="a0"/>
    <w:link w:val="2"/>
    <w:uiPriority w:val="39"/>
    <w:rsid w:val="00277C59"/>
    <w:rPr>
      <w:rFonts w:ascii="Times New Roman" w:eastAsia="Times New Roman" w:hAnsi="Times New Roman" w:cs="Times New Roman"/>
      <w:color w:val="000000"/>
      <w:sz w:val="22"/>
      <w:szCs w:val="22"/>
    </w:rPr>
  </w:style>
  <w:style w:type="character" w:customStyle="1" w:styleId="25">
    <w:name w:val="Основной текст (2)_"/>
    <w:basedOn w:val="a0"/>
    <w:link w:val="21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Основной текст (2) + 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
    <w:basedOn w:val="2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
    <w:name w:val="Основной текст (2) + Полужирный1"/>
    <w:basedOn w:val="2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Exact">
    <w:name w:val="Подпись к картинке (4) Exact"/>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4Exact2">
    <w:name w:val="Подпись к картинке (4) Exact2"/>
    <w:basedOn w:val="4Exact"/>
    <w:rPr>
      <w:rFonts w:ascii="Times New Roman" w:eastAsia="Times New Roman" w:hAnsi="Times New Roman" w:cs="Times New Roman"/>
      <w:b w:val="0"/>
      <w:bCs w:val="0"/>
      <w:i w:val="0"/>
      <w:iCs w:val="0"/>
      <w:smallCaps w:val="0"/>
      <w:strike w:val="0"/>
      <w:color w:val="F60304"/>
      <w:spacing w:val="0"/>
      <w:w w:val="100"/>
      <w:position w:val="0"/>
      <w:sz w:val="20"/>
      <w:szCs w:val="20"/>
      <w:u w:val="none"/>
      <w:lang w:val="ru-RU" w:eastAsia="ru-RU" w:bidi="ru-RU"/>
    </w:rPr>
  </w:style>
  <w:style w:type="character" w:customStyle="1" w:styleId="4PalatinoLinotype95ptExact">
    <w:name w:val="Подпись к картинке (4) + Palatino Linotype;9;5 pt Exact"/>
    <w:basedOn w:val="4Exact"/>
    <w:rPr>
      <w:rFonts w:ascii="Palatino Linotype" w:eastAsia="Palatino Linotype" w:hAnsi="Palatino Linotype" w:cs="Palatino Linotype"/>
      <w:b w:val="0"/>
      <w:bCs w:val="0"/>
      <w:i w:val="0"/>
      <w:iCs w:val="0"/>
      <w:smallCaps w:val="0"/>
      <w:strike w:val="0"/>
      <w:color w:val="F60304"/>
      <w:spacing w:val="0"/>
      <w:w w:val="100"/>
      <w:position w:val="0"/>
      <w:sz w:val="19"/>
      <w:szCs w:val="19"/>
      <w:u w:val="none"/>
      <w:lang w:val="ru-RU" w:eastAsia="ru-RU" w:bidi="ru-RU"/>
    </w:rPr>
  </w:style>
  <w:style w:type="character" w:customStyle="1" w:styleId="4Exact1">
    <w:name w:val="Подпись к картинке (4) Exact1"/>
    <w:basedOn w:val="4Exact"/>
    <w:rPr>
      <w:rFonts w:ascii="Times New Roman" w:eastAsia="Times New Roman" w:hAnsi="Times New Roman" w:cs="Times New Roman"/>
      <w:b w:val="0"/>
      <w:bCs w:val="0"/>
      <w:i w:val="0"/>
      <w:iCs w:val="0"/>
      <w:smallCaps w:val="0"/>
      <w:strike w:val="0"/>
      <w:color w:val="91CF56"/>
      <w:spacing w:val="0"/>
      <w:w w:val="100"/>
      <w:position w:val="0"/>
      <w:sz w:val="20"/>
      <w:szCs w:val="20"/>
      <w:u w:val="none"/>
      <w:lang w:val="ru-RU" w:eastAsia="ru-RU" w:bidi="ru-RU"/>
    </w:rPr>
  </w:style>
  <w:style w:type="character" w:customStyle="1" w:styleId="4PalatinoLinotype95ptExact2">
    <w:name w:val="Подпись к картинке (4) + Palatino Linotype;9;5 pt Exact2"/>
    <w:basedOn w:val="4Exact"/>
    <w:rPr>
      <w:rFonts w:ascii="Palatino Linotype" w:eastAsia="Palatino Linotype" w:hAnsi="Palatino Linotype" w:cs="Palatino Linotype"/>
      <w:b w:val="0"/>
      <w:bCs w:val="0"/>
      <w:i w:val="0"/>
      <w:iCs w:val="0"/>
      <w:smallCaps w:val="0"/>
      <w:strike w:val="0"/>
      <w:color w:val="91CF56"/>
      <w:spacing w:val="0"/>
      <w:w w:val="100"/>
      <w:position w:val="0"/>
      <w:sz w:val="19"/>
      <w:szCs w:val="19"/>
      <w:u w:val="none"/>
      <w:lang w:val="ru-RU" w:eastAsia="ru-RU" w:bidi="ru-RU"/>
    </w:rPr>
  </w:style>
  <w:style w:type="character" w:customStyle="1" w:styleId="Exact">
    <w:name w:val="Подпись к картинке Exact"/>
    <w:basedOn w:val="a0"/>
    <w:rPr>
      <w:rFonts w:ascii="Times New Roman" w:eastAsia="Times New Roman" w:hAnsi="Times New Roman" w:cs="Times New Roman"/>
      <w:b/>
      <w:bCs/>
      <w:i/>
      <w:iCs/>
      <w:smallCaps w:val="0"/>
      <w:strike w:val="0"/>
      <w:sz w:val="22"/>
      <w:szCs w:val="22"/>
      <w:u w:val="none"/>
    </w:rPr>
  </w:style>
  <w:style w:type="character" w:customStyle="1" w:styleId="5Exact">
    <w:name w:val="Подпись к картинке (5) Exact"/>
    <w:basedOn w:val="a0"/>
    <w:link w:val="51"/>
    <w:rPr>
      <w:rFonts w:ascii="Times New Roman" w:eastAsia="Times New Roman" w:hAnsi="Times New Roman" w:cs="Times New Roman"/>
      <w:b w:val="0"/>
      <w:bCs w:val="0"/>
      <w:i w:val="0"/>
      <w:iCs w:val="0"/>
      <w:smallCaps w:val="0"/>
      <w:strike w:val="0"/>
      <w:sz w:val="22"/>
      <w:szCs w:val="22"/>
      <w:u w:val="none"/>
    </w:rPr>
  </w:style>
  <w:style w:type="character" w:customStyle="1" w:styleId="4PalatinoLinotype95ptExact1">
    <w:name w:val="Подпись к картинке (4) + Palatino Linotype;9;5 pt Exact1"/>
    <w:basedOn w:val="4Exact"/>
    <w:rPr>
      <w:rFonts w:ascii="Palatino Linotype" w:eastAsia="Palatino Linotype" w:hAnsi="Palatino Linotype" w:cs="Palatino Linotype"/>
      <w:b w:val="0"/>
      <w:bCs w:val="0"/>
      <w:i w:val="0"/>
      <w:iCs w:val="0"/>
      <w:smallCaps w:val="0"/>
      <w:strike w:val="0"/>
      <w:color w:val="AF4745"/>
      <w:spacing w:val="0"/>
      <w:w w:val="100"/>
      <w:position w:val="0"/>
      <w:sz w:val="19"/>
      <w:szCs w:val="19"/>
      <w:u w:val="none"/>
      <w:lang w:val="ru-RU" w:eastAsia="ru-RU" w:bidi="ru-RU"/>
    </w:rPr>
  </w:style>
  <w:style w:type="character" w:customStyle="1" w:styleId="27">
    <w:name w:val="Заголовок №2_"/>
    <w:basedOn w:val="a0"/>
    <w:link w:val="28"/>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iCs/>
      <w:smallCaps w:val="0"/>
      <w:strike w:val="0"/>
      <w:sz w:val="28"/>
      <w:szCs w:val="28"/>
      <w:u w:val="none"/>
    </w:rPr>
  </w:style>
  <w:style w:type="character" w:customStyle="1" w:styleId="29">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a">
    <w:name w:val="Подпись к картинке_"/>
    <w:basedOn w:val="a0"/>
    <w:link w:val="ab"/>
    <w:rPr>
      <w:rFonts w:ascii="Times New Roman" w:eastAsia="Times New Roman" w:hAnsi="Times New Roman" w:cs="Times New Roman"/>
      <w:b/>
      <w:bCs/>
      <w:i/>
      <w:iCs/>
      <w:smallCaps w:val="0"/>
      <w:strike w:val="0"/>
      <w:sz w:val="22"/>
      <w:szCs w:val="22"/>
      <w:u w:val="none"/>
    </w:rPr>
  </w:style>
  <w:style w:type="character" w:customStyle="1" w:styleId="2a">
    <w:name w:val="Основной текст (2) + Полужирный;Курсив"/>
    <w:basedOn w:val="2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2"/>
      <w:szCs w:val="22"/>
      <w:u w:val="none"/>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2">
    <w:name w:val="Заголовок №4 (2)_"/>
    <w:basedOn w:val="a0"/>
    <w:link w:val="420"/>
    <w:rPr>
      <w:rFonts w:ascii="Times New Roman" w:eastAsia="Times New Roman" w:hAnsi="Times New Roman" w:cs="Times New Roman"/>
      <w:b/>
      <w:bCs/>
      <w:i w:val="0"/>
      <w:iCs w:val="0"/>
      <w:smallCaps w:val="0"/>
      <w:strike w:val="0"/>
      <w:sz w:val="22"/>
      <w:szCs w:val="22"/>
      <w:u w:val="none"/>
    </w:rPr>
  </w:style>
  <w:style w:type="character" w:customStyle="1" w:styleId="33">
    <w:name w:val="Заголовок №3 + Не курсив"/>
    <w:basedOn w:val="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Exact">
    <w:name w:val="Подпись к картинке (6) Exact"/>
    <w:basedOn w:val="a0"/>
    <w:link w:val="61"/>
    <w:rPr>
      <w:rFonts w:ascii="Times New Roman" w:eastAsia="Times New Roman" w:hAnsi="Times New Roman" w:cs="Times New Roman"/>
      <w:b/>
      <w:bCs/>
      <w:i w:val="0"/>
      <w:iCs w:val="0"/>
      <w:smallCaps w:val="0"/>
      <w:strike w:val="0"/>
      <w:sz w:val="22"/>
      <w:szCs w:val="22"/>
      <w:u w:val="none"/>
    </w:rPr>
  </w:style>
  <w:style w:type="character" w:customStyle="1" w:styleId="6Exact2">
    <w:name w:val="Подпись к картинке (6) Exact2"/>
    <w:basedOn w:val="6Exact"/>
    <w:rPr>
      <w:rFonts w:ascii="Times New Roman" w:eastAsia="Times New Roman" w:hAnsi="Times New Roman" w:cs="Times New Roman"/>
      <w:b/>
      <w:bCs/>
      <w:i w:val="0"/>
      <w:iCs w:val="0"/>
      <w:smallCaps w:val="0"/>
      <w:strike w:val="0"/>
      <w:color w:val="AF4745"/>
      <w:spacing w:val="0"/>
      <w:w w:val="100"/>
      <w:position w:val="0"/>
      <w:sz w:val="22"/>
      <w:szCs w:val="22"/>
      <w:u w:val="none"/>
      <w:lang w:val="ru-RU" w:eastAsia="ru-RU" w:bidi="ru-RU"/>
    </w:rPr>
  </w:style>
  <w:style w:type="character" w:customStyle="1" w:styleId="6Exact1">
    <w:name w:val="Подпись к картинке (6) Exact1"/>
    <w:basedOn w:val="6Exact"/>
    <w:rPr>
      <w:rFonts w:ascii="Times New Roman" w:eastAsia="Times New Roman" w:hAnsi="Times New Roman" w:cs="Times New Roman"/>
      <w:b/>
      <w:bCs/>
      <w:i w:val="0"/>
      <w:iCs w:val="0"/>
      <w:smallCaps w:val="0"/>
      <w:strike w:val="0"/>
      <w:color w:val="89A54F"/>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41">
    <w:name w:val="Заголовок №4_"/>
    <w:basedOn w:val="a0"/>
    <w:link w:val="410"/>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0"/>
      <w:szCs w:val="20"/>
      <w:u w:val="none"/>
    </w:rPr>
  </w:style>
  <w:style w:type="character" w:customStyle="1" w:styleId="240">
    <w:name w:val="Основной текст (2)4"/>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b">
    <w:name w:val="Подпись к таблице (2)_"/>
    <w:basedOn w:val="a0"/>
    <w:link w:val="2c"/>
    <w:rPr>
      <w:rFonts w:ascii="Times New Roman" w:eastAsia="Times New Roman" w:hAnsi="Times New Roman" w:cs="Times New Roman"/>
      <w:b w:val="0"/>
      <w:bCs w:val="0"/>
      <w:i w:val="0"/>
      <w:iCs w:val="0"/>
      <w:smallCaps w:val="0"/>
      <w:strike w:val="0"/>
      <w:sz w:val="22"/>
      <w:szCs w:val="22"/>
      <w:u w:val="none"/>
    </w:rPr>
  </w:style>
  <w:style w:type="character" w:customStyle="1" w:styleId="295pt">
    <w:name w:val="Основной текст (2) + 9;5 pt"/>
    <w:basedOn w:val="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4pt">
    <w:name w:val="Основной текст (2) + 4 pt"/>
    <w:basedOn w:val="2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enturyGothic7pt">
    <w:name w:val="Основной текст (2) + Century Gothic;7 pt;Курсив"/>
    <w:basedOn w:val="25"/>
    <w:rPr>
      <w:rFonts w:ascii="Century Gothic" w:eastAsia="Century Gothic" w:hAnsi="Century Gothic" w:cs="Century Gothic"/>
      <w:b w:val="0"/>
      <w:bCs w:val="0"/>
      <w:i/>
      <w:iCs/>
      <w:smallCaps w:val="0"/>
      <w:strike w:val="0"/>
      <w:color w:val="000000"/>
      <w:spacing w:val="0"/>
      <w:w w:val="100"/>
      <w:position w:val="0"/>
      <w:sz w:val="14"/>
      <w:szCs w:val="14"/>
      <w:u w:val="none"/>
      <w:lang w:val="ru-RU" w:eastAsia="ru-RU" w:bidi="ru-RU"/>
    </w:rPr>
  </w:style>
  <w:style w:type="character" w:customStyle="1" w:styleId="255pt">
    <w:name w:val="Основной текст (2) + 5;5 pt"/>
    <w:basedOn w:val="2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PalatinoLinotype13pt">
    <w:name w:val="Основной текст (2) + Palatino Linotype;13 pt"/>
    <w:basedOn w:val="25"/>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ru-RU" w:eastAsia="ru-RU" w:bidi="ru-RU"/>
    </w:rPr>
  </w:style>
  <w:style w:type="character" w:customStyle="1" w:styleId="230">
    <w:name w:val="Основной текст (2)3"/>
    <w:basedOn w:val="25"/>
    <w:rPr>
      <w:rFonts w:ascii="Times New Roman" w:eastAsia="Times New Roman" w:hAnsi="Times New Roman" w:cs="Times New Roman"/>
      <w:b w:val="0"/>
      <w:bCs w:val="0"/>
      <w:i w:val="0"/>
      <w:iCs w:val="0"/>
      <w:smallCaps w:val="0"/>
      <w:strike w:val="0"/>
      <w:color w:val="F60304"/>
      <w:spacing w:val="0"/>
      <w:w w:val="100"/>
      <w:position w:val="0"/>
      <w:sz w:val="22"/>
      <w:szCs w:val="22"/>
      <w:u w:val="none"/>
      <w:lang w:val="ru-RU" w:eastAsia="ru-RU" w:bidi="ru-RU"/>
    </w:rPr>
  </w:style>
  <w:style w:type="character" w:customStyle="1" w:styleId="7Exact">
    <w:name w:val="Подпись к картинке (7) Exact"/>
    <w:basedOn w:val="a0"/>
    <w:link w:val="71"/>
    <w:rPr>
      <w:rFonts w:ascii="Times New Roman" w:eastAsia="Times New Roman" w:hAnsi="Times New Roman" w:cs="Times New Roman"/>
      <w:b/>
      <w:bCs/>
      <w:i w:val="0"/>
      <w:iCs w:val="0"/>
      <w:smallCaps w:val="0"/>
      <w:strike w:val="0"/>
      <w:sz w:val="20"/>
      <w:szCs w:val="20"/>
      <w:u w:val="none"/>
    </w:rPr>
  </w:style>
  <w:style w:type="character" w:customStyle="1" w:styleId="7Exact2">
    <w:name w:val="Подпись к картинке (7) Exact2"/>
    <w:basedOn w:val="7Exact"/>
    <w:rPr>
      <w:rFonts w:ascii="Times New Roman" w:eastAsia="Times New Roman" w:hAnsi="Times New Roman" w:cs="Times New Roman"/>
      <w:b/>
      <w:bCs/>
      <w:i w:val="0"/>
      <w:iCs w:val="0"/>
      <w:smallCaps w:val="0"/>
      <w:strike w:val="0"/>
      <w:color w:val="91CF56"/>
      <w:spacing w:val="0"/>
      <w:w w:val="100"/>
      <w:position w:val="0"/>
      <w:sz w:val="20"/>
      <w:szCs w:val="20"/>
      <w:u w:val="none"/>
      <w:lang w:val="ru-RU" w:eastAsia="ru-RU" w:bidi="ru-RU"/>
    </w:rPr>
  </w:style>
  <w:style w:type="character" w:customStyle="1" w:styleId="7Exact1">
    <w:name w:val="Подпись к картинке (7) Exact1"/>
    <w:basedOn w:val="7Exact"/>
    <w:rPr>
      <w:rFonts w:ascii="Times New Roman" w:eastAsia="Times New Roman" w:hAnsi="Times New Roman" w:cs="Times New Roman"/>
      <w:b/>
      <w:bCs/>
      <w:i w:val="0"/>
      <w:iCs w:val="0"/>
      <w:smallCaps w:val="0"/>
      <w:strike w:val="0"/>
      <w:color w:val="01B0F1"/>
      <w:spacing w:val="0"/>
      <w:w w:val="100"/>
      <w:position w:val="0"/>
      <w:sz w:val="20"/>
      <w:szCs w:val="20"/>
      <w:u w:val="none"/>
      <w:lang w:val="ru-RU" w:eastAsia="ru-RU" w:bidi="ru-RU"/>
    </w:rPr>
  </w:style>
  <w:style w:type="character" w:customStyle="1" w:styleId="Exact0">
    <w:name w:val="Подпись к картинке + Не полужирный;Не курсив Exact"/>
    <w:basedOn w:val="a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20">
    <w:name w:val="Основной текст (2)2"/>
    <w:basedOn w:val="25"/>
    <w:rPr>
      <w:rFonts w:ascii="Times New Roman" w:eastAsia="Times New Roman" w:hAnsi="Times New Roman" w:cs="Times New Roman"/>
      <w:b w:val="0"/>
      <w:bCs w:val="0"/>
      <w:i w:val="0"/>
      <w:iCs w:val="0"/>
      <w:smallCaps w:val="0"/>
      <w:strike w:val="0"/>
      <w:color w:val="404040"/>
      <w:spacing w:val="0"/>
      <w:w w:val="100"/>
      <w:position w:val="0"/>
      <w:sz w:val="22"/>
      <w:szCs w:val="22"/>
      <w:u w:val="none"/>
      <w:lang w:val="ru-RU" w:eastAsia="ru-RU" w:bidi="ru-RU"/>
    </w:rPr>
  </w:style>
  <w:style w:type="character" w:customStyle="1" w:styleId="2Impact56pt">
    <w:name w:val="Основной текст (2) + Impact;56 pt"/>
    <w:basedOn w:val="25"/>
    <w:rPr>
      <w:rFonts w:ascii="Impact" w:eastAsia="Impact" w:hAnsi="Impact" w:cs="Impact"/>
      <w:b w:val="0"/>
      <w:bCs w:val="0"/>
      <w:i w:val="0"/>
      <w:iCs w:val="0"/>
      <w:smallCaps w:val="0"/>
      <w:strike w:val="0"/>
      <w:color w:val="F60304"/>
      <w:spacing w:val="0"/>
      <w:w w:val="100"/>
      <w:position w:val="0"/>
      <w:sz w:val="112"/>
      <w:szCs w:val="112"/>
      <w:u w:val="none"/>
      <w:lang w:val="ru-RU" w:eastAsia="ru-RU" w:bidi="ru-RU"/>
    </w:rPr>
  </w:style>
  <w:style w:type="character" w:customStyle="1" w:styleId="2105pt7">
    <w:name w:val="Основной текст (2) + 10;5 pt7"/>
    <w:basedOn w:val="25"/>
    <w:rPr>
      <w:rFonts w:ascii="Times New Roman" w:eastAsia="Times New Roman" w:hAnsi="Times New Roman" w:cs="Times New Roman"/>
      <w:b w:val="0"/>
      <w:bCs w:val="0"/>
      <w:i w:val="0"/>
      <w:iCs w:val="0"/>
      <w:smallCaps w:val="0"/>
      <w:strike w:val="0"/>
      <w:color w:val="91CF56"/>
      <w:spacing w:val="0"/>
      <w:w w:val="100"/>
      <w:position w:val="0"/>
      <w:sz w:val="21"/>
      <w:szCs w:val="21"/>
      <w:u w:val="none"/>
      <w:lang w:val="ru-RU" w:eastAsia="ru-RU" w:bidi="ru-RU"/>
    </w:rPr>
  </w:style>
  <w:style w:type="character" w:customStyle="1" w:styleId="2105pt6">
    <w:name w:val="Основной текст (2) + 10;5 pt6"/>
    <w:basedOn w:val="25"/>
    <w:rPr>
      <w:rFonts w:ascii="Times New Roman" w:eastAsia="Times New Roman" w:hAnsi="Times New Roman" w:cs="Times New Roman"/>
      <w:b w:val="0"/>
      <w:bCs w:val="0"/>
      <w:i w:val="0"/>
      <w:iCs w:val="0"/>
      <w:smallCaps w:val="0"/>
      <w:strike w:val="0"/>
      <w:color w:val="595959"/>
      <w:spacing w:val="0"/>
      <w:w w:val="100"/>
      <w:position w:val="0"/>
      <w:sz w:val="21"/>
      <w:szCs w:val="21"/>
      <w:u w:val="none"/>
      <w:lang w:val="ru-RU" w:eastAsia="ru-RU" w:bidi="ru-RU"/>
    </w:rPr>
  </w:style>
  <w:style w:type="character" w:customStyle="1" w:styleId="2105pt5">
    <w:name w:val="Основной текст (2) + 10;5 pt5"/>
    <w:basedOn w:val="25"/>
    <w:rPr>
      <w:rFonts w:ascii="Times New Roman" w:eastAsia="Times New Roman" w:hAnsi="Times New Roman" w:cs="Times New Roman"/>
      <w:b w:val="0"/>
      <w:bCs w:val="0"/>
      <w:i w:val="0"/>
      <w:iCs w:val="0"/>
      <w:smallCaps w:val="0"/>
      <w:strike w:val="0"/>
      <w:color w:val="01B0F1"/>
      <w:spacing w:val="0"/>
      <w:w w:val="100"/>
      <w:position w:val="0"/>
      <w:sz w:val="21"/>
      <w:szCs w:val="21"/>
      <w:u w:val="none"/>
      <w:lang w:val="ru-RU" w:eastAsia="ru-RU" w:bidi="ru-RU"/>
    </w:rPr>
  </w:style>
  <w:style w:type="character" w:customStyle="1" w:styleId="2105pt4">
    <w:name w:val="Основной текст (2) + 10;5 pt4"/>
    <w:basedOn w:val="25"/>
    <w:rPr>
      <w:rFonts w:ascii="Times New Roman" w:eastAsia="Times New Roman" w:hAnsi="Times New Roman" w:cs="Times New Roman"/>
      <w:b w:val="0"/>
      <w:bCs w:val="0"/>
      <w:i w:val="0"/>
      <w:iCs w:val="0"/>
      <w:smallCaps w:val="0"/>
      <w:strike w:val="0"/>
      <w:color w:val="F60304"/>
      <w:spacing w:val="0"/>
      <w:w w:val="100"/>
      <w:position w:val="0"/>
      <w:sz w:val="21"/>
      <w:szCs w:val="21"/>
      <w:u w:val="none"/>
      <w:lang w:val="ru-RU" w:eastAsia="ru-RU" w:bidi="ru-RU"/>
    </w:rPr>
  </w:style>
  <w:style w:type="character" w:customStyle="1" w:styleId="2105pt3">
    <w:name w:val="Основной текст (2) + 10;5 pt3"/>
    <w:basedOn w:val="25"/>
    <w:rPr>
      <w:rFonts w:ascii="Times New Roman" w:eastAsia="Times New Roman" w:hAnsi="Times New Roman" w:cs="Times New Roman"/>
      <w:b w:val="0"/>
      <w:bCs w:val="0"/>
      <w:i w:val="0"/>
      <w:iCs w:val="0"/>
      <w:smallCaps w:val="0"/>
      <w:strike w:val="0"/>
      <w:color w:val="00FF01"/>
      <w:spacing w:val="0"/>
      <w:w w:val="100"/>
      <w:position w:val="0"/>
      <w:sz w:val="21"/>
      <w:szCs w:val="21"/>
      <w:u w:val="none"/>
      <w:lang w:val="ru-RU" w:eastAsia="ru-RU" w:bidi="ru-RU"/>
    </w:rPr>
  </w:style>
  <w:style w:type="character" w:customStyle="1" w:styleId="2105pt2">
    <w:name w:val="Основной текст (2) + 10;5 pt2"/>
    <w:basedOn w:val="25"/>
    <w:rPr>
      <w:rFonts w:ascii="Times New Roman" w:eastAsia="Times New Roman" w:hAnsi="Times New Roman" w:cs="Times New Roman"/>
      <w:b w:val="0"/>
      <w:bCs w:val="0"/>
      <w:i w:val="0"/>
      <w:iCs w:val="0"/>
      <w:smallCaps w:val="0"/>
      <w:strike w:val="0"/>
      <w:color w:val="FF00FE"/>
      <w:spacing w:val="0"/>
      <w:w w:val="100"/>
      <w:position w:val="0"/>
      <w:sz w:val="21"/>
      <w:szCs w:val="21"/>
      <w:u w:val="none"/>
      <w:lang w:val="ru-RU" w:eastAsia="ru-RU" w:bidi="ru-RU"/>
    </w:rPr>
  </w:style>
  <w:style w:type="character" w:customStyle="1" w:styleId="2105pt1">
    <w:name w:val="Основной текст (2) + 10;5 pt1"/>
    <w:basedOn w:val="25"/>
    <w:rPr>
      <w:rFonts w:ascii="Times New Roman" w:eastAsia="Times New Roman" w:hAnsi="Times New Roman" w:cs="Times New Roman"/>
      <w:b w:val="0"/>
      <w:bCs w:val="0"/>
      <w:i w:val="0"/>
      <w:iCs w:val="0"/>
      <w:smallCaps w:val="0"/>
      <w:strike w:val="0"/>
      <w:color w:val="00FFFF"/>
      <w:spacing w:val="0"/>
      <w:w w:val="100"/>
      <w:position w:val="0"/>
      <w:sz w:val="21"/>
      <w:szCs w:val="21"/>
      <w:u w:val="none"/>
      <w:lang w:val="ru-RU" w:eastAsia="ru-RU" w:bidi="ru-RU"/>
    </w:rPr>
  </w:style>
  <w:style w:type="character" w:customStyle="1" w:styleId="34">
    <w:name w:val="Основной текст (3)_"/>
    <w:basedOn w:val="a0"/>
    <w:link w:val="35"/>
    <w:rPr>
      <w:rFonts w:ascii="Times New Roman" w:eastAsia="Times New Roman" w:hAnsi="Times New Roman" w:cs="Times New Roman"/>
      <w:b/>
      <w:bCs/>
      <w:i w:val="0"/>
      <w:iCs w:val="0"/>
      <w:smallCaps w:val="0"/>
      <w:strike w:val="0"/>
      <w:sz w:val="28"/>
      <w:szCs w:val="28"/>
      <w:u w:val="none"/>
    </w:rPr>
  </w:style>
  <w:style w:type="character" w:customStyle="1" w:styleId="285pt">
    <w:name w:val="Основной текст (2) + 8;5 pt"/>
    <w:basedOn w:val="2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4pt0">
    <w:name w:val="Основной текст (2) + 4 pt;Малые прописные"/>
    <w:basedOn w:val="25"/>
    <w:rPr>
      <w:rFonts w:ascii="Times New Roman" w:eastAsia="Times New Roman" w:hAnsi="Times New Roman" w:cs="Times New Roman"/>
      <w:b w:val="0"/>
      <w:bCs w:val="0"/>
      <w:i w:val="0"/>
      <w:iCs w:val="0"/>
      <w:smallCaps/>
      <w:strike w:val="0"/>
      <w:color w:val="000000"/>
      <w:spacing w:val="0"/>
      <w:w w:val="100"/>
      <w:position w:val="0"/>
      <w:sz w:val="8"/>
      <w:szCs w:val="8"/>
      <w:u w:val="none"/>
      <w:lang w:val="ru-RU" w:eastAsia="ru-RU" w:bidi="ru-RU"/>
    </w:rPr>
  </w:style>
  <w:style w:type="character" w:customStyle="1" w:styleId="24pt1">
    <w:name w:val="Основной текст (2) + 4 pt1"/>
    <w:basedOn w:val="2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43">
    <w:name w:val="Заголовок №4"/>
    <w:basedOn w:val="4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4">
    <w:name w:val="Сноска"/>
    <w:basedOn w:val="a"/>
    <w:link w:val="a3"/>
    <w:pPr>
      <w:shd w:val="clear" w:color="auto" w:fill="FFFFFF"/>
      <w:spacing w:line="413" w:lineRule="exact"/>
      <w:ind w:firstLine="700"/>
      <w:jc w:val="both"/>
    </w:pPr>
    <w:rPr>
      <w:rFonts w:ascii="Times New Roman" w:eastAsia="Times New Roman" w:hAnsi="Times New Roman" w:cs="Times New Roman"/>
      <w:sz w:val="22"/>
      <w:szCs w:val="22"/>
    </w:rPr>
  </w:style>
  <w:style w:type="paragraph" w:customStyle="1" w:styleId="23">
    <w:name w:val="Подпись к картинке (2)"/>
    <w:basedOn w:val="a"/>
    <w:link w:val="22"/>
    <w:pPr>
      <w:shd w:val="clear" w:color="auto" w:fill="FFFFFF"/>
      <w:spacing w:line="798" w:lineRule="exact"/>
    </w:pPr>
    <w:rPr>
      <w:rFonts w:ascii="Times New Roman" w:eastAsia="Times New Roman" w:hAnsi="Times New Roman" w:cs="Times New Roman"/>
      <w:b/>
      <w:bCs/>
      <w:sz w:val="72"/>
      <w:szCs w:val="72"/>
    </w:rPr>
  </w:style>
  <w:style w:type="paragraph" w:customStyle="1" w:styleId="30">
    <w:name w:val="Подпись к картинке (3)"/>
    <w:basedOn w:val="a"/>
    <w:link w:val="3"/>
    <w:pPr>
      <w:shd w:val="clear" w:color="auto" w:fill="FFFFFF"/>
      <w:spacing w:line="488" w:lineRule="exact"/>
    </w:pPr>
    <w:rPr>
      <w:rFonts w:ascii="Times New Roman" w:eastAsia="Times New Roman" w:hAnsi="Times New Roman" w:cs="Times New Roman"/>
      <w:b/>
      <w:bCs/>
      <w:sz w:val="44"/>
      <w:szCs w:val="44"/>
    </w:rPr>
  </w:style>
  <w:style w:type="paragraph" w:customStyle="1" w:styleId="11">
    <w:name w:val="Колонтитул1"/>
    <w:basedOn w:val="a"/>
    <w:link w:val="a6"/>
    <w:pPr>
      <w:shd w:val="clear" w:color="auto" w:fill="FFFFFF"/>
      <w:spacing w:line="244" w:lineRule="exact"/>
    </w:pPr>
    <w:rPr>
      <w:rFonts w:ascii="Times New Roman" w:eastAsia="Times New Roman" w:hAnsi="Times New Roman" w:cs="Times New Roman"/>
      <w:sz w:val="22"/>
      <w:szCs w:val="22"/>
    </w:rPr>
  </w:style>
  <w:style w:type="paragraph" w:customStyle="1" w:styleId="35">
    <w:name w:val="Основной текст (3)"/>
    <w:basedOn w:val="a"/>
    <w:link w:val="34"/>
    <w:pPr>
      <w:shd w:val="clear" w:color="auto" w:fill="FFFFFF"/>
      <w:spacing w:line="504" w:lineRule="exact"/>
      <w:jc w:val="center"/>
    </w:pPr>
    <w:rPr>
      <w:rFonts w:ascii="Times New Roman" w:eastAsia="Times New Roman" w:hAnsi="Times New Roman" w:cs="Times New Roman"/>
      <w:b/>
      <w:bCs/>
      <w:sz w:val="28"/>
      <w:szCs w:val="28"/>
    </w:rPr>
  </w:style>
  <w:style w:type="paragraph" w:customStyle="1" w:styleId="13">
    <w:name w:val="Заголовок №1"/>
    <w:basedOn w:val="a"/>
    <w:link w:val="12"/>
    <w:pPr>
      <w:shd w:val="clear" w:color="auto" w:fill="FFFFFF"/>
      <w:spacing w:after="500" w:line="620" w:lineRule="exact"/>
      <w:jc w:val="center"/>
      <w:outlineLvl w:val="0"/>
    </w:pPr>
    <w:rPr>
      <w:rFonts w:ascii="Times New Roman" w:eastAsia="Times New Roman" w:hAnsi="Times New Roman" w:cs="Times New Roman"/>
      <w:b/>
      <w:bCs/>
      <w:sz w:val="56"/>
      <w:szCs w:val="56"/>
    </w:rPr>
  </w:style>
  <w:style w:type="paragraph" w:customStyle="1" w:styleId="50">
    <w:name w:val="Основной текст (5)"/>
    <w:basedOn w:val="a"/>
    <w:link w:val="5"/>
    <w:pPr>
      <w:shd w:val="clear" w:color="auto" w:fill="FFFFFF"/>
      <w:spacing w:before="6180" w:line="244" w:lineRule="exact"/>
      <w:ind w:hanging="1820"/>
      <w:jc w:val="center"/>
    </w:pPr>
    <w:rPr>
      <w:rFonts w:ascii="Times New Roman" w:eastAsia="Times New Roman" w:hAnsi="Times New Roman" w:cs="Times New Roman"/>
      <w:b/>
      <w:bCs/>
      <w:sz w:val="22"/>
      <w:szCs w:val="22"/>
    </w:rPr>
  </w:style>
  <w:style w:type="paragraph" w:styleId="2">
    <w:name w:val="toc 2"/>
    <w:basedOn w:val="a"/>
    <w:link w:val="24"/>
    <w:autoRedefine/>
    <w:uiPriority w:val="39"/>
    <w:rsid w:val="00277C59"/>
    <w:pPr>
      <w:numPr>
        <w:numId w:val="45"/>
      </w:numPr>
      <w:tabs>
        <w:tab w:val="left" w:pos="284"/>
      </w:tabs>
      <w:spacing w:before="240" w:line="276" w:lineRule="auto"/>
      <w:ind w:left="0" w:firstLine="0"/>
      <w:jc w:val="both"/>
    </w:pPr>
    <w:rPr>
      <w:rFonts w:ascii="Times New Roman" w:eastAsia="Times New Roman" w:hAnsi="Times New Roman" w:cs="Times New Roman"/>
      <w:sz w:val="22"/>
      <w:szCs w:val="22"/>
    </w:rPr>
  </w:style>
  <w:style w:type="paragraph" w:customStyle="1" w:styleId="210">
    <w:name w:val="Основной текст (2)1"/>
    <w:basedOn w:val="a"/>
    <w:link w:val="25"/>
    <w:pPr>
      <w:shd w:val="clear" w:color="auto" w:fill="FFFFFF"/>
      <w:spacing w:before="420" w:line="413" w:lineRule="exact"/>
      <w:ind w:hanging="160"/>
      <w:jc w:val="both"/>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44" w:lineRule="exact"/>
    </w:pPr>
    <w:rPr>
      <w:rFonts w:ascii="Times New Roman" w:eastAsia="Times New Roman" w:hAnsi="Times New Roman" w:cs="Times New Roman"/>
      <w:b/>
      <w:bCs/>
      <w:sz w:val="22"/>
      <w:szCs w:val="22"/>
    </w:rPr>
  </w:style>
  <w:style w:type="paragraph" w:customStyle="1" w:styleId="40">
    <w:name w:val="Подпись к картинке (4)"/>
    <w:basedOn w:val="a"/>
    <w:link w:val="4Exact"/>
    <w:pPr>
      <w:shd w:val="clear" w:color="auto" w:fill="FFFFFF"/>
      <w:spacing w:line="518" w:lineRule="exact"/>
      <w:jc w:val="both"/>
    </w:pPr>
    <w:rPr>
      <w:rFonts w:ascii="Times New Roman" w:eastAsia="Times New Roman" w:hAnsi="Times New Roman" w:cs="Times New Roman"/>
      <w:sz w:val="20"/>
      <w:szCs w:val="20"/>
    </w:rPr>
  </w:style>
  <w:style w:type="paragraph" w:customStyle="1" w:styleId="ab">
    <w:name w:val="Подпись к картинке"/>
    <w:basedOn w:val="a"/>
    <w:link w:val="aa"/>
    <w:pPr>
      <w:shd w:val="clear" w:color="auto" w:fill="FFFFFF"/>
      <w:spacing w:after="160" w:line="244" w:lineRule="exact"/>
    </w:pPr>
    <w:rPr>
      <w:rFonts w:ascii="Times New Roman" w:eastAsia="Times New Roman" w:hAnsi="Times New Roman" w:cs="Times New Roman"/>
      <w:b/>
      <w:bCs/>
      <w:i/>
      <w:iCs/>
      <w:sz w:val="22"/>
      <w:szCs w:val="22"/>
    </w:rPr>
  </w:style>
  <w:style w:type="paragraph" w:customStyle="1" w:styleId="51">
    <w:name w:val="Подпись к картинке (5)"/>
    <w:basedOn w:val="a"/>
    <w:link w:val="5Exact"/>
    <w:pPr>
      <w:shd w:val="clear" w:color="auto" w:fill="FFFFFF"/>
      <w:spacing w:line="244" w:lineRule="exact"/>
    </w:pPr>
    <w:rPr>
      <w:rFonts w:ascii="Times New Roman" w:eastAsia="Times New Roman" w:hAnsi="Times New Roman" w:cs="Times New Roman"/>
      <w:sz w:val="22"/>
      <w:szCs w:val="22"/>
    </w:rPr>
  </w:style>
  <w:style w:type="paragraph" w:customStyle="1" w:styleId="28">
    <w:name w:val="Заголовок №2"/>
    <w:basedOn w:val="a"/>
    <w:link w:val="27"/>
    <w:pPr>
      <w:shd w:val="clear" w:color="auto" w:fill="FFFFFF"/>
      <w:spacing w:after="120" w:line="370" w:lineRule="exact"/>
      <w:jc w:val="center"/>
      <w:outlineLvl w:val="1"/>
    </w:pPr>
    <w:rPr>
      <w:rFonts w:ascii="Times New Roman" w:eastAsia="Times New Roman" w:hAnsi="Times New Roman" w:cs="Times New Roman"/>
      <w:b/>
      <w:bCs/>
      <w:sz w:val="28"/>
      <w:szCs w:val="28"/>
    </w:rPr>
  </w:style>
  <w:style w:type="paragraph" w:customStyle="1" w:styleId="32">
    <w:name w:val="Заголовок №3"/>
    <w:basedOn w:val="a"/>
    <w:link w:val="31"/>
    <w:pPr>
      <w:shd w:val="clear" w:color="auto" w:fill="FFFFFF"/>
      <w:spacing w:line="614" w:lineRule="exact"/>
      <w:ind w:hanging="480"/>
      <w:outlineLvl w:val="2"/>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line="413" w:lineRule="exact"/>
    </w:pPr>
    <w:rPr>
      <w:rFonts w:ascii="Times New Roman" w:eastAsia="Times New Roman" w:hAnsi="Times New Roman" w:cs="Times New Roman"/>
      <w:b/>
      <w:bCs/>
      <w:i/>
      <w:iCs/>
      <w:sz w:val="22"/>
      <w:szCs w:val="22"/>
    </w:rPr>
  </w:style>
  <w:style w:type="paragraph" w:customStyle="1" w:styleId="420">
    <w:name w:val="Заголовок №4 (2)"/>
    <w:basedOn w:val="a"/>
    <w:link w:val="42"/>
    <w:pPr>
      <w:shd w:val="clear" w:color="auto" w:fill="FFFFFF"/>
      <w:spacing w:line="413" w:lineRule="exact"/>
      <w:ind w:firstLine="880"/>
      <w:jc w:val="both"/>
      <w:outlineLvl w:val="3"/>
    </w:pPr>
    <w:rPr>
      <w:rFonts w:ascii="Times New Roman" w:eastAsia="Times New Roman" w:hAnsi="Times New Roman" w:cs="Times New Roman"/>
      <w:b/>
      <w:bCs/>
      <w:sz w:val="22"/>
      <w:szCs w:val="22"/>
    </w:rPr>
  </w:style>
  <w:style w:type="paragraph" w:customStyle="1" w:styleId="61">
    <w:name w:val="Подпись к картинке (6)"/>
    <w:basedOn w:val="a"/>
    <w:link w:val="6Exact"/>
    <w:pPr>
      <w:shd w:val="clear" w:color="auto" w:fill="FFFFFF"/>
      <w:spacing w:line="360" w:lineRule="exact"/>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line="643" w:lineRule="exact"/>
      <w:jc w:val="right"/>
    </w:pPr>
    <w:rPr>
      <w:rFonts w:ascii="Times New Roman" w:eastAsia="Times New Roman" w:hAnsi="Times New Roman" w:cs="Times New Roman"/>
      <w:sz w:val="20"/>
      <w:szCs w:val="20"/>
    </w:rPr>
  </w:style>
  <w:style w:type="paragraph" w:customStyle="1" w:styleId="410">
    <w:name w:val="Заголовок №41"/>
    <w:basedOn w:val="a"/>
    <w:link w:val="41"/>
    <w:pPr>
      <w:shd w:val="clear" w:color="auto" w:fill="FFFFFF"/>
      <w:spacing w:line="413" w:lineRule="exact"/>
      <w:ind w:firstLine="740"/>
      <w:jc w:val="both"/>
      <w:outlineLvl w:val="3"/>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before="660" w:line="398" w:lineRule="exact"/>
      <w:jc w:val="both"/>
    </w:pPr>
    <w:rPr>
      <w:rFonts w:ascii="Times New Roman" w:eastAsia="Times New Roman" w:hAnsi="Times New Roman" w:cs="Times New Roman"/>
      <w:b/>
      <w:bCs/>
      <w:sz w:val="20"/>
      <w:szCs w:val="20"/>
    </w:rPr>
  </w:style>
  <w:style w:type="paragraph" w:customStyle="1" w:styleId="2c">
    <w:name w:val="Подпись к таблице (2)"/>
    <w:basedOn w:val="a"/>
    <w:link w:val="2b"/>
    <w:pPr>
      <w:shd w:val="clear" w:color="auto" w:fill="FFFFFF"/>
      <w:spacing w:line="244" w:lineRule="exact"/>
    </w:pPr>
    <w:rPr>
      <w:rFonts w:ascii="Times New Roman" w:eastAsia="Times New Roman" w:hAnsi="Times New Roman" w:cs="Times New Roman"/>
      <w:sz w:val="22"/>
      <w:szCs w:val="22"/>
    </w:rPr>
  </w:style>
  <w:style w:type="paragraph" w:customStyle="1" w:styleId="71">
    <w:name w:val="Подпись к картинке (7)"/>
    <w:basedOn w:val="a"/>
    <w:link w:val="7Exact"/>
    <w:pPr>
      <w:shd w:val="clear" w:color="auto" w:fill="FFFFFF"/>
      <w:spacing w:line="222" w:lineRule="exact"/>
    </w:pPr>
    <w:rPr>
      <w:rFonts w:ascii="Times New Roman" w:eastAsia="Times New Roman" w:hAnsi="Times New Roman" w:cs="Times New Roman"/>
      <w:b/>
      <w:bCs/>
      <w:sz w:val="20"/>
      <w:szCs w:val="20"/>
    </w:rPr>
  </w:style>
  <w:style w:type="paragraph" w:styleId="36">
    <w:name w:val="toc 3"/>
    <w:basedOn w:val="a"/>
    <w:autoRedefine/>
    <w:uiPriority w:val="39"/>
    <w:pPr>
      <w:shd w:val="clear" w:color="auto" w:fill="FFFFFF"/>
      <w:spacing w:before="540" w:line="317" w:lineRule="exact"/>
    </w:pPr>
    <w:rPr>
      <w:rFonts w:ascii="Times New Roman" w:eastAsia="Times New Roman" w:hAnsi="Times New Roman" w:cs="Times New Roman"/>
      <w:sz w:val="22"/>
      <w:szCs w:val="22"/>
    </w:rPr>
  </w:style>
  <w:style w:type="paragraph" w:styleId="44">
    <w:name w:val="toc 4"/>
    <w:basedOn w:val="a"/>
    <w:autoRedefine/>
    <w:pPr>
      <w:shd w:val="clear" w:color="auto" w:fill="FFFFFF"/>
      <w:spacing w:before="540" w:line="317" w:lineRule="exact"/>
    </w:pPr>
    <w:rPr>
      <w:rFonts w:ascii="Times New Roman" w:eastAsia="Times New Roman" w:hAnsi="Times New Roman" w:cs="Times New Roman"/>
      <w:sz w:val="22"/>
      <w:szCs w:val="22"/>
    </w:rPr>
  </w:style>
  <w:style w:type="paragraph" w:styleId="ac">
    <w:name w:val="List Paragraph"/>
    <w:basedOn w:val="a"/>
    <w:uiPriority w:val="34"/>
    <w:qFormat/>
    <w:rsid w:val="00B560C7"/>
    <w:pPr>
      <w:ind w:left="720"/>
      <w:contextualSpacing/>
    </w:pPr>
  </w:style>
  <w:style w:type="character" w:styleId="ad">
    <w:name w:val="Hyperlink"/>
    <w:basedOn w:val="a0"/>
    <w:uiPriority w:val="99"/>
    <w:unhideWhenUsed/>
    <w:rsid w:val="006D0AEB"/>
    <w:rPr>
      <w:color w:val="0000FF"/>
      <w:u w:val="single"/>
    </w:rPr>
  </w:style>
  <w:style w:type="paragraph" w:styleId="ae">
    <w:name w:val="Body Text"/>
    <w:basedOn w:val="a"/>
    <w:link w:val="af"/>
    <w:rsid w:val="00423B86"/>
    <w:pPr>
      <w:widowControl/>
      <w:shd w:val="clear" w:color="auto" w:fill="FFFFFF"/>
      <w:spacing w:line="302" w:lineRule="exact"/>
      <w:jc w:val="both"/>
    </w:pPr>
    <w:rPr>
      <w:rFonts w:ascii="Times New Roman" w:eastAsia="Arial Unicode MS" w:hAnsi="Times New Roman" w:cs="Times New Roman"/>
      <w:color w:val="auto"/>
      <w:sz w:val="26"/>
      <w:szCs w:val="26"/>
      <w:lang w:bidi="ar-SA"/>
    </w:rPr>
  </w:style>
  <w:style w:type="character" w:customStyle="1" w:styleId="af">
    <w:name w:val="Основной текст Знак"/>
    <w:basedOn w:val="a0"/>
    <w:link w:val="ae"/>
    <w:rsid w:val="00423B86"/>
    <w:rPr>
      <w:rFonts w:ascii="Times New Roman" w:eastAsia="Arial Unicode MS" w:hAnsi="Times New Roman" w:cs="Times New Roman"/>
      <w:sz w:val="26"/>
      <w:szCs w:val="26"/>
      <w:shd w:val="clear" w:color="auto" w:fill="FFFFFF"/>
      <w:lang w:bidi="ar-SA"/>
    </w:rPr>
  </w:style>
  <w:style w:type="paragraph" w:customStyle="1" w:styleId="Default">
    <w:name w:val="Default"/>
    <w:rsid w:val="00423B86"/>
    <w:pPr>
      <w:widowControl/>
      <w:autoSpaceDE w:val="0"/>
      <w:autoSpaceDN w:val="0"/>
      <w:adjustRightInd w:val="0"/>
    </w:pPr>
    <w:rPr>
      <w:rFonts w:ascii="Times New Roman" w:eastAsiaTheme="minorHAnsi" w:hAnsi="Times New Roman" w:cs="Times New Roman"/>
      <w:color w:val="000000"/>
      <w:lang w:eastAsia="en-US" w:bidi="ar-SA"/>
    </w:rPr>
  </w:style>
  <w:style w:type="paragraph" w:styleId="af0">
    <w:name w:val="header"/>
    <w:basedOn w:val="a"/>
    <w:link w:val="af1"/>
    <w:uiPriority w:val="99"/>
    <w:unhideWhenUsed/>
    <w:rsid w:val="008C34CE"/>
    <w:pPr>
      <w:tabs>
        <w:tab w:val="center" w:pos="4513"/>
        <w:tab w:val="right" w:pos="9026"/>
      </w:tabs>
    </w:pPr>
  </w:style>
  <w:style w:type="character" w:customStyle="1" w:styleId="af1">
    <w:name w:val="Верхний колонтитул Знак"/>
    <w:basedOn w:val="a0"/>
    <w:link w:val="af0"/>
    <w:uiPriority w:val="99"/>
    <w:rsid w:val="008C34CE"/>
    <w:rPr>
      <w:color w:val="000000"/>
    </w:rPr>
  </w:style>
  <w:style w:type="paragraph" w:styleId="af2">
    <w:name w:val="footer"/>
    <w:basedOn w:val="a"/>
    <w:link w:val="af3"/>
    <w:uiPriority w:val="99"/>
    <w:unhideWhenUsed/>
    <w:rsid w:val="008C34CE"/>
    <w:pPr>
      <w:tabs>
        <w:tab w:val="center" w:pos="4513"/>
        <w:tab w:val="right" w:pos="9026"/>
      </w:tabs>
    </w:pPr>
  </w:style>
  <w:style w:type="character" w:customStyle="1" w:styleId="af3">
    <w:name w:val="Нижний колонтитул Знак"/>
    <w:basedOn w:val="a0"/>
    <w:link w:val="af2"/>
    <w:uiPriority w:val="99"/>
    <w:rsid w:val="008C34CE"/>
    <w:rPr>
      <w:color w:val="000000"/>
    </w:rPr>
  </w:style>
  <w:style w:type="paragraph" w:styleId="af4">
    <w:name w:val="footnote text"/>
    <w:basedOn w:val="a"/>
    <w:link w:val="af5"/>
    <w:uiPriority w:val="99"/>
    <w:unhideWhenUsed/>
    <w:rsid w:val="005925DC"/>
    <w:rPr>
      <w:sz w:val="20"/>
      <w:szCs w:val="20"/>
    </w:rPr>
  </w:style>
  <w:style w:type="character" w:customStyle="1" w:styleId="af5">
    <w:name w:val="Текст сноски Знак"/>
    <w:basedOn w:val="a0"/>
    <w:link w:val="af4"/>
    <w:uiPriority w:val="99"/>
    <w:rsid w:val="005925DC"/>
    <w:rPr>
      <w:color w:val="000000"/>
      <w:sz w:val="20"/>
      <w:szCs w:val="20"/>
    </w:rPr>
  </w:style>
  <w:style w:type="character" w:styleId="af6">
    <w:name w:val="footnote reference"/>
    <w:basedOn w:val="a0"/>
    <w:uiPriority w:val="99"/>
    <w:unhideWhenUsed/>
    <w:rsid w:val="005925DC"/>
    <w:rPr>
      <w:vertAlign w:val="superscript"/>
    </w:rPr>
  </w:style>
  <w:style w:type="paragraph" w:customStyle="1" w:styleId="c9">
    <w:name w:val="c9"/>
    <w:basedOn w:val="a"/>
    <w:rsid w:val="00DB374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DB3746"/>
  </w:style>
  <w:style w:type="paragraph" w:styleId="af7">
    <w:name w:val="Normal (Web)"/>
    <w:basedOn w:val="a"/>
    <w:uiPriority w:val="99"/>
    <w:unhideWhenUsed/>
    <w:rsid w:val="00FF1787"/>
    <w:pPr>
      <w:widowControl/>
      <w:spacing w:before="100" w:beforeAutospacing="1" w:after="100" w:afterAutospacing="1"/>
    </w:pPr>
    <w:rPr>
      <w:rFonts w:ascii="Times New Roman" w:eastAsia="Times New Roman" w:hAnsi="Times New Roman" w:cs="Times New Roman"/>
      <w:color w:val="auto"/>
      <w:lang w:bidi="ar-SA"/>
    </w:rPr>
  </w:style>
  <w:style w:type="table" w:styleId="af8">
    <w:name w:val="Table Grid"/>
    <w:basedOn w:val="a1"/>
    <w:uiPriority w:val="39"/>
    <w:rsid w:val="007C0290"/>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4A65FC"/>
    <w:rPr>
      <w:sz w:val="16"/>
      <w:szCs w:val="16"/>
    </w:rPr>
  </w:style>
  <w:style w:type="paragraph" w:styleId="afa">
    <w:name w:val="annotation text"/>
    <w:basedOn w:val="a"/>
    <w:link w:val="afb"/>
    <w:uiPriority w:val="99"/>
    <w:semiHidden/>
    <w:unhideWhenUsed/>
    <w:rsid w:val="004A65FC"/>
    <w:rPr>
      <w:sz w:val="20"/>
      <w:szCs w:val="20"/>
    </w:rPr>
  </w:style>
  <w:style w:type="character" w:customStyle="1" w:styleId="afb">
    <w:name w:val="Текст примечания Знак"/>
    <w:basedOn w:val="a0"/>
    <w:link w:val="afa"/>
    <w:uiPriority w:val="99"/>
    <w:semiHidden/>
    <w:rsid w:val="004A65FC"/>
    <w:rPr>
      <w:color w:val="000000"/>
      <w:sz w:val="20"/>
      <w:szCs w:val="20"/>
    </w:rPr>
  </w:style>
  <w:style w:type="paragraph" w:styleId="afc">
    <w:name w:val="annotation subject"/>
    <w:basedOn w:val="afa"/>
    <w:next w:val="afa"/>
    <w:link w:val="afd"/>
    <w:uiPriority w:val="99"/>
    <w:semiHidden/>
    <w:unhideWhenUsed/>
    <w:rsid w:val="004A65FC"/>
    <w:rPr>
      <w:b/>
      <w:bCs/>
    </w:rPr>
  </w:style>
  <w:style w:type="character" w:customStyle="1" w:styleId="afd">
    <w:name w:val="Тема примечания Знак"/>
    <w:basedOn w:val="afb"/>
    <w:link w:val="afc"/>
    <w:uiPriority w:val="99"/>
    <w:semiHidden/>
    <w:rsid w:val="004A65FC"/>
    <w:rPr>
      <w:b/>
      <w:bCs/>
      <w:color w:val="000000"/>
      <w:sz w:val="20"/>
      <w:szCs w:val="20"/>
    </w:rPr>
  </w:style>
  <w:style w:type="paragraph" w:styleId="afe">
    <w:name w:val="Balloon Text"/>
    <w:basedOn w:val="a"/>
    <w:link w:val="aff"/>
    <w:uiPriority w:val="99"/>
    <w:semiHidden/>
    <w:unhideWhenUsed/>
    <w:rsid w:val="004A65FC"/>
    <w:rPr>
      <w:rFonts w:ascii="Segoe UI" w:hAnsi="Segoe UI" w:cs="Segoe UI"/>
      <w:sz w:val="18"/>
      <w:szCs w:val="18"/>
    </w:rPr>
  </w:style>
  <w:style w:type="character" w:customStyle="1" w:styleId="aff">
    <w:name w:val="Текст выноски Знак"/>
    <w:basedOn w:val="a0"/>
    <w:link w:val="afe"/>
    <w:uiPriority w:val="99"/>
    <w:semiHidden/>
    <w:rsid w:val="004A65FC"/>
    <w:rPr>
      <w:rFonts w:ascii="Segoe UI" w:hAnsi="Segoe UI" w:cs="Segoe UI"/>
      <w:color w:val="000000"/>
      <w:sz w:val="18"/>
      <w:szCs w:val="18"/>
    </w:rPr>
  </w:style>
  <w:style w:type="character" w:customStyle="1" w:styleId="10">
    <w:name w:val="Заголовок 1 Знак"/>
    <w:basedOn w:val="a0"/>
    <w:link w:val="1"/>
    <w:uiPriority w:val="9"/>
    <w:rsid w:val="00085D0C"/>
    <w:rPr>
      <w:rFonts w:ascii="Times New Roman" w:eastAsia="Times New Roman" w:hAnsi="Times New Roman" w:cs="Times New Roman"/>
      <w:b/>
      <w:bCs/>
      <w:kern w:val="36"/>
      <w:sz w:val="48"/>
      <w:szCs w:val="48"/>
      <w:lang w:bidi="ar-SA"/>
    </w:rPr>
  </w:style>
  <w:style w:type="character" w:customStyle="1" w:styleId="fontstyle01">
    <w:name w:val="fontstyle01"/>
    <w:basedOn w:val="a0"/>
    <w:rsid w:val="00D52F56"/>
    <w:rPr>
      <w:rFonts w:ascii="TimesNewRomanPSMT" w:hAnsi="TimesNewRomanPSMT" w:hint="default"/>
      <w:b w:val="0"/>
      <w:bCs w:val="0"/>
      <w:i w:val="0"/>
      <w:iCs w:val="0"/>
      <w:color w:val="000000"/>
      <w:sz w:val="26"/>
      <w:szCs w:val="26"/>
    </w:rPr>
  </w:style>
  <w:style w:type="character" w:styleId="aff0">
    <w:name w:val="Strong"/>
    <w:basedOn w:val="a0"/>
    <w:uiPriority w:val="22"/>
    <w:qFormat/>
    <w:rsid w:val="00B629C8"/>
    <w:rPr>
      <w:b/>
      <w:bCs/>
    </w:rPr>
  </w:style>
  <w:style w:type="paragraph" w:styleId="aff1">
    <w:name w:val="TOC Heading"/>
    <w:basedOn w:val="1"/>
    <w:next w:val="a"/>
    <w:uiPriority w:val="39"/>
    <w:unhideWhenUsed/>
    <w:qFormat/>
    <w:rsid w:val="003856A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4">
    <w:name w:val="toc 1"/>
    <w:basedOn w:val="a"/>
    <w:next w:val="a"/>
    <w:autoRedefine/>
    <w:uiPriority w:val="39"/>
    <w:unhideWhenUsed/>
    <w:rsid w:val="003856A8"/>
    <w:pPr>
      <w:spacing w:after="100"/>
    </w:pPr>
  </w:style>
  <w:style w:type="character" w:customStyle="1" w:styleId="21">
    <w:name w:val="Заголовок 2 Знак"/>
    <w:basedOn w:val="a0"/>
    <w:link w:val="20"/>
    <w:uiPriority w:val="9"/>
    <w:rsid w:val="003856A8"/>
    <w:rPr>
      <w:rFonts w:asciiTheme="majorHAnsi" w:eastAsiaTheme="majorEastAsia" w:hAnsiTheme="majorHAnsi" w:cstheme="majorBidi"/>
      <w:color w:val="2E74B5" w:themeColor="accent1" w:themeShade="BF"/>
      <w:sz w:val="26"/>
      <w:szCs w:val="26"/>
    </w:rPr>
  </w:style>
  <w:style w:type="paragraph" w:styleId="aff2">
    <w:name w:val="Subtitle"/>
    <w:basedOn w:val="a"/>
    <w:next w:val="a"/>
    <w:link w:val="aff3"/>
    <w:uiPriority w:val="11"/>
    <w:qFormat/>
    <w:rsid w:val="003856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3">
    <w:name w:val="Подзаголовок Знак"/>
    <w:basedOn w:val="a0"/>
    <w:link w:val="aff2"/>
    <w:uiPriority w:val="11"/>
    <w:rsid w:val="003856A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2700">
      <w:bodyDiv w:val="1"/>
      <w:marLeft w:val="0"/>
      <w:marRight w:val="0"/>
      <w:marTop w:val="0"/>
      <w:marBottom w:val="0"/>
      <w:divBdr>
        <w:top w:val="none" w:sz="0" w:space="0" w:color="auto"/>
        <w:left w:val="none" w:sz="0" w:space="0" w:color="auto"/>
        <w:bottom w:val="none" w:sz="0" w:space="0" w:color="auto"/>
        <w:right w:val="none" w:sz="0" w:space="0" w:color="auto"/>
      </w:divBdr>
    </w:div>
    <w:div w:id="205023472">
      <w:bodyDiv w:val="1"/>
      <w:marLeft w:val="0"/>
      <w:marRight w:val="0"/>
      <w:marTop w:val="0"/>
      <w:marBottom w:val="0"/>
      <w:divBdr>
        <w:top w:val="none" w:sz="0" w:space="0" w:color="auto"/>
        <w:left w:val="none" w:sz="0" w:space="0" w:color="auto"/>
        <w:bottom w:val="none" w:sz="0" w:space="0" w:color="auto"/>
        <w:right w:val="none" w:sz="0" w:space="0" w:color="auto"/>
      </w:divBdr>
    </w:div>
    <w:div w:id="1053425881">
      <w:bodyDiv w:val="1"/>
      <w:marLeft w:val="0"/>
      <w:marRight w:val="0"/>
      <w:marTop w:val="0"/>
      <w:marBottom w:val="0"/>
      <w:divBdr>
        <w:top w:val="none" w:sz="0" w:space="0" w:color="auto"/>
        <w:left w:val="none" w:sz="0" w:space="0" w:color="auto"/>
        <w:bottom w:val="none" w:sz="0" w:space="0" w:color="auto"/>
        <w:right w:val="none" w:sz="0" w:space="0" w:color="auto"/>
      </w:divBdr>
    </w:div>
    <w:div w:id="1260675393">
      <w:bodyDiv w:val="1"/>
      <w:marLeft w:val="0"/>
      <w:marRight w:val="0"/>
      <w:marTop w:val="0"/>
      <w:marBottom w:val="0"/>
      <w:divBdr>
        <w:top w:val="none" w:sz="0" w:space="0" w:color="auto"/>
        <w:left w:val="none" w:sz="0" w:space="0" w:color="auto"/>
        <w:bottom w:val="none" w:sz="0" w:space="0" w:color="auto"/>
        <w:right w:val="none" w:sz="0" w:space="0" w:color="auto"/>
      </w:divBdr>
    </w:div>
    <w:div w:id="185160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 год</c:v>
                </c:pt>
              </c:strCache>
            </c:strRef>
          </c:tx>
          <c:spPr>
            <a:effectLst>
              <a:outerShdw blurRad="50800" dist="38100" dir="2700000" algn="tl" rotWithShape="0">
                <a:prstClr val="black">
                  <a:alpha val="40000"/>
                </a:prstClr>
              </a:outerShdw>
            </a:effectLst>
            <a:scene3d>
              <a:camera prst="orthographicFront"/>
              <a:lightRig rig="threePt" dir="t"/>
            </a:scene3d>
            <a:sp3d>
              <a:bevelT/>
            </a:sp3d>
          </c:spPr>
          <c:invertIfNegative val="0"/>
          <c:dPt>
            <c:idx val="0"/>
            <c:invertIfNegative val="0"/>
            <c:bubble3D val="0"/>
            <c:spPr>
              <a:effectLst>
                <a:outerShdw blurRad="50800" dist="38100" dir="8100000" algn="tr" rotWithShape="0">
                  <a:prstClr val="black">
                    <a:alpha val="40000"/>
                  </a:prstClr>
                </a:outerShdw>
              </a:effectLst>
              <a:scene3d>
                <a:camera prst="orthographicFront"/>
                <a:lightRig rig="threePt" dir="t"/>
              </a:scene3d>
              <a:sp3d>
                <a:bevelT/>
              </a:sp3d>
            </c:spPr>
            <c:extLst>
              <c:ext xmlns:c16="http://schemas.microsoft.com/office/drawing/2014/chart" uri="{C3380CC4-5D6E-409C-BE32-E72D297353CC}">
                <c16:uniqueId val="{00000001-486A-444B-B937-408CECF2007F}"/>
              </c:ext>
            </c:extLst>
          </c:dPt>
          <c:dLbls>
            <c:dLbl>
              <c:idx val="0"/>
              <c:layout>
                <c:manualLayout>
                  <c:x val="-4.6298118985126863E-3"/>
                  <c:y val="0.202380952380952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6A-444B-B937-408CECF2007F}"/>
                </c:ext>
              </c:extLst>
            </c:dLbl>
            <c:dLbl>
              <c:idx val="1"/>
              <c:layout>
                <c:manualLayout>
                  <c:x val="0"/>
                  <c:y val="0.10317460317460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6A-444B-B937-408CECF2007F}"/>
                </c:ext>
              </c:extLst>
            </c:dLbl>
            <c:dLbl>
              <c:idx val="2"/>
              <c:layout>
                <c:manualLayout>
                  <c:x val="-4.6296296296296294E-3"/>
                  <c:y val="0.186507936507936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6A-444B-B937-408CECF2007F}"/>
                </c:ext>
              </c:extLst>
            </c:dLbl>
            <c:spPr>
              <a:solidFill>
                <a:schemeClr val="accent1">
                  <a:lumMod val="40000"/>
                  <a:lumOff val="60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Сады</c:v>
                </c:pt>
                <c:pt idx="1">
                  <c:v>Школы</c:v>
                </c:pt>
                <c:pt idx="2">
                  <c:v>Учреждения дополнительного образования</c:v>
                </c:pt>
              </c:strCache>
            </c:strRef>
          </c:cat>
          <c:val>
            <c:numRef>
              <c:f>Лист1!$B$2:$B$4</c:f>
              <c:numCache>
                <c:formatCode>General</c:formatCode>
                <c:ptCount val="3"/>
                <c:pt idx="0">
                  <c:v>31289.7</c:v>
                </c:pt>
                <c:pt idx="1">
                  <c:v>35203.199999999997</c:v>
                </c:pt>
                <c:pt idx="2">
                  <c:v>29467.8</c:v>
                </c:pt>
              </c:numCache>
            </c:numRef>
          </c:val>
          <c:extLst>
            <c:ext xmlns:c16="http://schemas.microsoft.com/office/drawing/2014/chart" uri="{C3380CC4-5D6E-409C-BE32-E72D297353CC}">
              <c16:uniqueId val="{00000004-486A-444B-B937-408CECF2007F}"/>
            </c:ext>
          </c:extLst>
        </c:ser>
        <c:ser>
          <c:idx val="1"/>
          <c:order val="1"/>
          <c:tx>
            <c:strRef>
              <c:f>Лист1!$C$1</c:f>
              <c:strCache>
                <c:ptCount val="1"/>
                <c:pt idx="0">
                  <c:v>2023 год</c:v>
                </c:pt>
              </c:strCache>
            </c:strRef>
          </c:tx>
          <c:spPr>
            <a:scene3d>
              <a:camera prst="orthographicFront"/>
              <a:lightRig rig="threePt" dir="t"/>
            </a:scene3d>
            <a:sp3d>
              <a:bevelT/>
            </a:sp3d>
          </c:spPr>
          <c:invertIfNegative val="0"/>
          <c:dLbls>
            <c:dLbl>
              <c:idx val="0"/>
              <c:layout>
                <c:manualLayout>
                  <c:x val="-2.3148148148148147E-3"/>
                  <c:y val="0.123015873015872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6A-444B-B937-408CECF2007F}"/>
                </c:ext>
              </c:extLst>
            </c:dLbl>
            <c:dLbl>
              <c:idx val="1"/>
              <c:layout>
                <c:manualLayout>
                  <c:x val="-2.3148148148148147E-3"/>
                  <c:y val="8.7301587301587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6A-444B-B937-408CECF2007F}"/>
                </c:ext>
              </c:extLst>
            </c:dLbl>
            <c:dLbl>
              <c:idx val="2"/>
              <c:layout>
                <c:manualLayout>
                  <c:x val="4.6296296296296294E-3"/>
                  <c:y val="0.119047619047619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6A-444B-B937-408CECF2007F}"/>
                </c:ext>
              </c:extLst>
            </c:dLbl>
            <c:spPr>
              <a:solidFill>
                <a:schemeClr val="accent2">
                  <a:lumMod val="20000"/>
                  <a:lumOff val="80000"/>
                </a:schemeClr>
              </a:solid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Сады</c:v>
                </c:pt>
                <c:pt idx="1">
                  <c:v>Школы</c:v>
                </c:pt>
                <c:pt idx="2">
                  <c:v>Учреждения дополнительного образования</c:v>
                </c:pt>
              </c:strCache>
            </c:strRef>
          </c:cat>
          <c:val>
            <c:numRef>
              <c:f>Лист1!$C$2:$C$4</c:f>
              <c:numCache>
                <c:formatCode>0.0</c:formatCode>
                <c:ptCount val="3"/>
                <c:pt idx="0">
                  <c:v>34998.800000000003</c:v>
                </c:pt>
                <c:pt idx="1">
                  <c:v>38882.400000000001</c:v>
                </c:pt>
                <c:pt idx="2">
                  <c:v>35290</c:v>
                </c:pt>
              </c:numCache>
            </c:numRef>
          </c:val>
          <c:extLst>
            <c:ext xmlns:c16="http://schemas.microsoft.com/office/drawing/2014/chart" uri="{C3380CC4-5D6E-409C-BE32-E72D297353CC}">
              <c16:uniqueId val="{00000008-486A-444B-B937-408CECF2007F}"/>
            </c:ext>
          </c:extLst>
        </c:ser>
        <c:dLbls>
          <c:showLegendKey val="0"/>
          <c:showVal val="0"/>
          <c:showCatName val="0"/>
          <c:showSerName val="0"/>
          <c:showPercent val="0"/>
          <c:showBubbleSize val="0"/>
        </c:dLbls>
        <c:gapWidth val="150"/>
        <c:axId val="88171264"/>
        <c:axId val="88172800"/>
      </c:barChart>
      <c:catAx>
        <c:axId val="88171264"/>
        <c:scaling>
          <c:orientation val="minMax"/>
        </c:scaling>
        <c:delete val="0"/>
        <c:axPos val="b"/>
        <c:numFmt formatCode="General" sourceLinked="0"/>
        <c:majorTickMark val="out"/>
        <c:minorTickMark val="none"/>
        <c:tickLblPos val="nextTo"/>
        <c:crossAx val="88172800"/>
        <c:crosses val="autoZero"/>
        <c:auto val="1"/>
        <c:lblAlgn val="ctr"/>
        <c:lblOffset val="100"/>
        <c:noMultiLvlLbl val="0"/>
      </c:catAx>
      <c:valAx>
        <c:axId val="88172800"/>
        <c:scaling>
          <c:orientation val="minMax"/>
        </c:scaling>
        <c:delete val="0"/>
        <c:axPos val="l"/>
        <c:majorGridlines/>
        <c:numFmt formatCode="#,##0.00" sourceLinked="0"/>
        <c:majorTickMark val="out"/>
        <c:minorTickMark val="none"/>
        <c:tickLblPos val="nextTo"/>
        <c:crossAx val="88171264"/>
        <c:crosses val="autoZero"/>
        <c:crossBetween val="between"/>
      </c:valAx>
    </c:plotArea>
    <c:legend>
      <c:legendPos val="r"/>
      <c:overlay val="0"/>
    </c:legend>
    <c:plotVisOnly val="1"/>
    <c:dispBlanksAs val="gap"/>
    <c:showDLblsOverMax val="0"/>
  </c:chart>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t>Качество знаний по результатам </a:t>
            </a:r>
          </a:p>
          <a:p>
            <a:pPr>
              <a:defRPr sz="1200"/>
            </a:pPr>
            <a:r>
              <a:rPr lang="ru-RU" sz="1200"/>
              <a:t>ВПР 8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Лист1!$B$2:$B$4</c:f>
              <c:numCache>
                <c:formatCode>General</c:formatCode>
                <c:ptCount val="3"/>
                <c:pt idx="0">
                  <c:v>41.43</c:v>
                </c:pt>
                <c:pt idx="1">
                  <c:v>26.07</c:v>
                </c:pt>
                <c:pt idx="2">
                  <c:v>36.99</c:v>
                </c:pt>
              </c:numCache>
            </c:numRef>
          </c:val>
          <c:extLst>
            <c:ext xmlns:c16="http://schemas.microsoft.com/office/drawing/2014/chart" uri="{C3380CC4-5D6E-409C-BE32-E72D297353CC}">
              <c16:uniqueId val="{00000000-A5B4-44AC-97B4-853D78D6A30D}"/>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Лист1!$C$2:$C$4</c:f>
              <c:numCache>
                <c:formatCode>General</c:formatCode>
                <c:ptCount val="3"/>
                <c:pt idx="0">
                  <c:v>46.26</c:v>
                </c:pt>
                <c:pt idx="1">
                  <c:v>31.28</c:v>
                </c:pt>
                <c:pt idx="2">
                  <c:v>51.37</c:v>
                </c:pt>
              </c:numCache>
            </c:numRef>
          </c:val>
          <c:extLst>
            <c:ext xmlns:c16="http://schemas.microsoft.com/office/drawing/2014/chart" uri="{C3380CC4-5D6E-409C-BE32-E72D297353CC}">
              <c16:uniqueId val="{00000001-A5B4-44AC-97B4-853D78D6A30D}"/>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Лист1!$D$2:$D$4</c:f>
              <c:numCache>
                <c:formatCode>General</c:formatCode>
                <c:ptCount val="3"/>
                <c:pt idx="0">
                  <c:v>50.6</c:v>
                </c:pt>
                <c:pt idx="1">
                  <c:v>33.32</c:v>
                </c:pt>
                <c:pt idx="2">
                  <c:v>56.93</c:v>
                </c:pt>
              </c:numCache>
            </c:numRef>
          </c:val>
          <c:extLst>
            <c:ext xmlns:c16="http://schemas.microsoft.com/office/drawing/2014/chart" uri="{C3380CC4-5D6E-409C-BE32-E72D297353CC}">
              <c16:uniqueId val="{00000002-A5B4-44AC-97B4-853D78D6A30D}"/>
            </c:ext>
          </c:extLst>
        </c:ser>
        <c:dLbls>
          <c:dLblPos val="outEnd"/>
          <c:showLegendKey val="0"/>
          <c:showVal val="1"/>
          <c:showCatName val="0"/>
          <c:showSerName val="0"/>
          <c:showPercent val="0"/>
          <c:showBubbleSize val="0"/>
        </c:dLbls>
        <c:gapWidth val="100"/>
        <c:overlap val="-24"/>
        <c:axId val="365347640"/>
        <c:axId val="365348032"/>
      </c:barChart>
      <c:catAx>
        <c:axId val="3653476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8032"/>
        <c:crosses val="autoZero"/>
        <c:auto val="1"/>
        <c:lblAlgn val="ctr"/>
        <c:lblOffset val="100"/>
        <c:noMultiLvlLbl val="0"/>
      </c:catAx>
      <c:valAx>
        <c:axId val="36534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7640"/>
        <c:crosses val="autoZero"/>
        <c:crossBetween val="between"/>
      </c:valAx>
      <c:spPr>
        <a:noFill/>
        <a:ln>
          <a:noFill/>
        </a:ln>
        <a:effectLst/>
      </c:spPr>
    </c:plotArea>
    <c:legend>
      <c:legendPos val="b"/>
      <c:layout>
        <c:manualLayout>
          <c:xMode val="edge"/>
          <c:yMode val="edge"/>
          <c:x val="0.34355790832552618"/>
          <c:y val="0.90236825390424147"/>
          <c:w val="0.31487368048353287"/>
          <c:h val="7.202355147347938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Всероссйская олимпиада школьников</a:t>
            </a:r>
          </a:p>
        </c:rich>
      </c:tx>
      <c:layout>
        <c:manualLayout>
          <c:xMode val="edge"/>
          <c:yMode val="edge"/>
          <c:x val="0.25325222368037326"/>
          <c:y val="3.174603174603174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участников</c:v>
                </c:pt>
                <c:pt idx="1">
                  <c:v>Муниципальный этап</c:v>
                </c:pt>
                <c:pt idx="2">
                  <c:v>Региональный этап</c:v>
                </c:pt>
              </c:strCache>
            </c:strRef>
          </c:cat>
          <c:val>
            <c:numRef>
              <c:f>Лист1!$B$2:$B$4</c:f>
              <c:numCache>
                <c:formatCode>General</c:formatCode>
                <c:ptCount val="3"/>
                <c:pt idx="0">
                  <c:v>22081</c:v>
                </c:pt>
                <c:pt idx="1">
                  <c:v>3145</c:v>
                </c:pt>
                <c:pt idx="2">
                  <c:v>514</c:v>
                </c:pt>
              </c:numCache>
            </c:numRef>
          </c:val>
          <c:extLst>
            <c:ext xmlns:c16="http://schemas.microsoft.com/office/drawing/2014/chart" uri="{C3380CC4-5D6E-409C-BE32-E72D297353CC}">
              <c16:uniqueId val="{00000000-6323-48F8-8FDC-5626BE799136}"/>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участников</c:v>
                </c:pt>
                <c:pt idx="1">
                  <c:v>Муниципальный этап</c:v>
                </c:pt>
                <c:pt idx="2">
                  <c:v>Региональный этап</c:v>
                </c:pt>
              </c:strCache>
            </c:strRef>
          </c:cat>
          <c:val>
            <c:numRef>
              <c:f>Лист1!$C$2:$C$4</c:f>
              <c:numCache>
                <c:formatCode>General</c:formatCode>
                <c:ptCount val="3"/>
                <c:pt idx="0">
                  <c:v>25765</c:v>
                </c:pt>
                <c:pt idx="1">
                  <c:v>3145</c:v>
                </c:pt>
                <c:pt idx="2">
                  <c:v>595</c:v>
                </c:pt>
              </c:numCache>
            </c:numRef>
          </c:val>
          <c:extLst>
            <c:ext xmlns:c16="http://schemas.microsoft.com/office/drawing/2014/chart" uri="{C3380CC4-5D6E-409C-BE32-E72D297353CC}">
              <c16:uniqueId val="{00000001-6323-48F8-8FDC-5626BE799136}"/>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участников</c:v>
                </c:pt>
                <c:pt idx="1">
                  <c:v>Муниципальный этап</c:v>
                </c:pt>
                <c:pt idx="2">
                  <c:v>Региональный этап</c:v>
                </c:pt>
              </c:strCache>
            </c:strRef>
          </c:cat>
          <c:val>
            <c:numRef>
              <c:f>Лист1!$D$2:$D$4</c:f>
              <c:numCache>
                <c:formatCode>General</c:formatCode>
                <c:ptCount val="3"/>
                <c:pt idx="0">
                  <c:v>24289</c:v>
                </c:pt>
                <c:pt idx="1">
                  <c:v>2340</c:v>
                </c:pt>
                <c:pt idx="2">
                  <c:v>474</c:v>
                </c:pt>
              </c:numCache>
            </c:numRef>
          </c:val>
          <c:extLst>
            <c:ext xmlns:c16="http://schemas.microsoft.com/office/drawing/2014/chart" uri="{C3380CC4-5D6E-409C-BE32-E72D297353CC}">
              <c16:uniqueId val="{00000002-6323-48F8-8FDC-5626BE799136}"/>
            </c:ext>
          </c:extLst>
        </c:ser>
        <c:dLbls>
          <c:dLblPos val="outEnd"/>
          <c:showLegendKey val="0"/>
          <c:showVal val="1"/>
          <c:showCatName val="0"/>
          <c:showSerName val="0"/>
          <c:showPercent val="0"/>
          <c:showBubbleSize val="0"/>
        </c:dLbls>
        <c:gapWidth val="100"/>
        <c:overlap val="-24"/>
        <c:axId val="129465344"/>
        <c:axId val="129462992"/>
      </c:barChart>
      <c:catAx>
        <c:axId val="129465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9462992"/>
        <c:crosses val="autoZero"/>
        <c:auto val="1"/>
        <c:lblAlgn val="ctr"/>
        <c:lblOffset val="100"/>
        <c:noMultiLvlLbl val="0"/>
      </c:catAx>
      <c:valAx>
        <c:axId val="12946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9465344"/>
        <c:crosses val="autoZero"/>
        <c:crossBetween val="between"/>
      </c:valAx>
      <c:spPr>
        <a:noFill/>
        <a:ln>
          <a:noFill/>
        </a:ln>
        <a:effectLst/>
      </c:spPr>
    </c:plotArea>
    <c:legend>
      <c:legendPos val="b"/>
      <c:layout>
        <c:manualLayout>
          <c:xMode val="edge"/>
          <c:yMode val="edge"/>
          <c:x val="0.34630144613864938"/>
          <c:y val="0.91331002933806549"/>
          <c:w val="0.33935859645590644"/>
          <c:h val="6.403991403679296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Участие в конкурсах</a:t>
            </a:r>
          </a:p>
        </c:rich>
      </c:tx>
      <c:overlay val="0"/>
      <c:spPr>
        <a:noFill/>
        <a:ln>
          <a:noFill/>
        </a:ln>
        <a:effectLst/>
      </c:spPr>
      <c:txPr>
        <a:bodyPr rot="0" spcFirstLastPara="1" vertOverflow="ellipsis" vert="horz" wrap="square" anchor="ctr" anchorCtr="1"/>
        <a:lstStyle/>
        <a:p>
          <a:pPr>
            <a:defRPr sz="132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Количество участников</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Лист1!$B$2:$B$5</c:f>
              <c:numCache>
                <c:formatCode>General</c:formatCode>
                <c:ptCount val="4"/>
                <c:pt idx="0">
                  <c:v>2721</c:v>
                </c:pt>
                <c:pt idx="1">
                  <c:v>1703</c:v>
                </c:pt>
                <c:pt idx="2">
                  <c:v>5486</c:v>
                </c:pt>
                <c:pt idx="3">
                  <c:v>1639</c:v>
                </c:pt>
              </c:numCache>
            </c:numRef>
          </c:val>
          <c:extLst>
            <c:ext xmlns:c16="http://schemas.microsoft.com/office/drawing/2014/chart" uri="{C3380CC4-5D6E-409C-BE32-E72D297353CC}">
              <c16:uniqueId val="{00000000-04B2-4F05-8475-6F6F55A9D9F9}"/>
            </c:ext>
          </c:extLst>
        </c:ser>
        <c:ser>
          <c:idx val="1"/>
          <c:order val="1"/>
          <c:tx>
            <c:strRef>
              <c:f>Лист1!$C$1</c:f>
              <c:strCache>
                <c:ptCount val="1"/>
                <c:pt idx="0">
                  <c:v>Победители и призеры</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Лист1!$C$2:$C$5</c:f>
              <c:numCache>
                <c:formatCode>General</c:formatCode>
                <c:ptCount val="4"/>
                <c:pt idx="0">
                  <c:v>1322</c:v>
                </c:pt>
                <c:pt idx="1">
                  <c:v>1238</c:v>
                </c:pt>
                <c:pt idx="2">
                  <c:v>4249</c:v>
                </c:pt>
                <c:pt idx="3">
                  <c:v>1364</c:v>
                </c:pt>
              </c:numCache>
            </c:numRef>
          </c:val>
          <c:extLst>
            <c:ext xmlns:c16="http://schemas.microsoft.com/office/drawing/2014/chart" uri="{C3380CC4-5D6E-409C-BE32-E72D297353CC}">
              <c16:uniqueId val="{00000001-04B2-4F05-8475-6F6F55A9D9F9}"/>
            </c:ext>
          </c:extLst>
        </c:ser>
        <c:dLbls>
          <c:dLblPos val="outEnd"/>
          <c:showLegendKey val="0"/>
          <c:showVal val="1"/>
          <c:showCatName val="0"/>
          <c:showSerName val="0"/>
          <c:showPercent val="0"/>
          <c:showBubbleSize val="0"/>
        </c:dLbls>
        <c:gapWidth val="100"/>
        <c:overlap val="-24"/>
        <c:axId val="131012224"/>
        <c:axId val="131017320"/>
      </c:barChart>
      <c:catAx>
        <c:axId val="1310122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1017320"/>
        <c:crosses val="autoZero"/>
        <c:auto val="1"/>
        <c:lblAlgn val="ctr"/>
        <c:lblOffset val="100"/>
        <c:noMultiLvlLbl val="0"/>
      </c:catAx>
      <c:valAx>
        <c:axId val="131017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101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Школы</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ГУП</c:v>
                </c:pt>
                <c:pt idx="1">
                  <c:v>УНОИ</c:v>
                </c:pt>
                <c:pt idx="2">
                  <c:v>МБУ МЦ</c:v>
                </c:pt>
                <c:pt idx="3">
                  <c:v>Иные</c:v>
                </c:pt>
                <c:pt idx="4">
                  <c:v>ВСЕГО</c:v>
                </c:pt>
              </c:strCache>
            </c:strRef>
          </c:cat>
          <c:val>
            <c:numRef>
              <c:f>Лист1!$B$2:$B$6</c:f>
              <c:numCache>
                <c:formatCode>General</c:formatCode>
                <c:ptCount val="5"/>
                <c:pt idx="0">
                  <c:v>80</c:v>
                </c:pt>
                <c:pt idx="1">
                  <c:v>201</c:v>
                </c:pt>
                <c:pt idx="2">
                  <c:v>128</c:v>
                </c:pt>
                <c:pt idx="3">
                  <c:v>504</c:v>
                </c:pt>
                <c:pt idx="4">
                  <c:v>913</c:v>
                </c:pt>
              </c:numCache>
            </c:numRef>
          </c:val>
          <c:extLst>
            <c:ext xmlns:c16="http://schemas.microsoft.com/office/drawing/2014/chart" uri="{C3380CC4-5D6E-409C-BE32-E72D297353CC}">
              <c16:uniqueId val="{00000000-DCFD-44ED-8CA9-F77B591ABA84}"/>
            </c:ext>
          </c:extLst>
        </c:ser>
        <c:ser>
          <c:idx val="1"/>
          <c:order val="1"/>
          <c:tx>
            <c:strRef>
              <c:f>Лист1!$C$1</c:f>
              <c:strCache>
                <c:ptCount val="1"/>
                <c:pt idx="0">
                  <c:v>ДОУ</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ГУП</c:v>
                </c:pt>
                <c:pt idx="1">
                  <c:v>УНОИ</c:v>
                </c:pt>
                <c:pt idx="2">
                  <c:v>МБУ МЦ</c:v>
                </c:pt>
                <c:pt idx="3">
                  <c:v>Иные</c:v>
                </c:pt>
                <c:pt idx="4">
                  <c:v>ВСЕГО</c:v>
                </c:pt>
              </c:strCache>
            </c:strRef>
          </c:cat>
          <c:val>
            <c:numRef>
              <c:f>Лист1!$C$2:$C$6</c:f>
              <c:numCache>
                <c:formatCode>General</c:formatCode>
                <c:ptCount val="5"/>
                <c:pt idx="0">
                  <c:v>23</c:v>
                </c:pt>
                <c:pt idx="1">
                  <c:v>73</c:v>
                </c:pt>
                <c:pt idx="2">
                  <c:v>20</c:v>
                </c:pt>
                <c:pt idx="3">
                  <c:v>503</c:v>
                </c:pt>
                <c:pt idx="4">
                  <c:v>619</c:v>
                </c:pt>
              </c:numCache>
            </c:numRef>
          </c:val>
          <c:extLst>
            <c:ext xmlns:c16="http://schemas.microsoft.com/office/drawing/2014/chart" uri="{C3380CC4-5D6E-409C-BE32-E72D297353CC}">
              <c16:uniqueId val="{00000001-DCFD-44ED-8CA9-F77B591ABA84}"/>
            </c:ext>
          </c:extLst>
        </c:ser>
        <c:ser>
          <c:idx val="2"/>
          <c:order val="2"/>
          <c:tx>
            <c:strRef>
              <c:f>Лист1!$D$1</c:f>
              <c:strCache>
                <c:ptCount val="1"/>
                <c:pt idx="0">
                  <c:v>ДОП</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ГУП</c:v>
                </c:pt>
                <c:pt idx="1">
                  <c:v>УНОИ</c:v>
                </c:pt>
                <c:pt idx="2">
                  <c:v>МБУ МЦ</c:v>
                </c:pt>
                <c:pt idx="3">
                  <c:v>Иные</c:v>
                </c:pt>
                <c:pt idx="4">
                  <c:v>ВСЕГО</c:v>
                </c:pt>
              </c:strCache>
            </c:strRef>
          </c:cat>
          <c:val>
            <c:numRef>
              <c:f>Лист1!$D$2:$D$6</c:f>
              <c:numCache>
                <c:formatCode>General</c:formatCode>
                <c:ptCount val="5"/>
                <c:pt idx="0">
                  <c:v>0</c:v>
                </c:pt>
                <c:pt idx="1">
                  <c:v>23</c:v>
                </c:pt>
                <c:pt idx="2">
                  <c:v>2</c:v>
                </c:pt>
                <c:pt idx="3">
                  <c:v>168</c:v>
                </c:pt>
                <c:pt idx="4">
                  <c:v>193</c:v>
                </c:pt>
              </c:numCache>
            </c:numRef>
          </c:val>
          <c:extLst>
            <c:ext xmlns:c16="http://schemas.microsoft.com/office/drawing/2014/chart" uri="{C3380CC4-5D6E-409C-BE32-E72D297353CC}">
              <c16:uniqueId val="{00000002-DCFD-44ED-8CA9-F77B591ABA84}"/>
            </c:ext>
          </c:extLst>
        </c:ser>
        <c:dLbls>
          <c:showLegendKey val="0"/>
          <c:showVal val="0"/>
          <c:showCatName val="0"/>
          <c:showSerName val="0"/>
          <c:showPercent val="0"/>
          <c:showBubbleSize val="0"/>
        </c:dLbls>
        <c:gapWidth val="100"/>
        <c:overlap val="-24"/>
        <c:axId val="130442952"/>
        <c:axId val="130439816"/>
      </c:barChart>
      <c:catAx>
        <c:axId val="1304429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0439816"/>
        <c:crosses val="autoZero"/>
        <c:auto val="1"/>
        <c:lblAlgn val="ctr"/>
        <c:lblOffset val="100"/>
        <c:noMultiLvlLbl val="0"/>
      </c:catAx>
      <c:valAx>
        <c:axId val="13043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0442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Представление опыта на муниципальном, региональном и Всероссийском уровнях</a:t>
            </a:r>
          </a:p>
        </c:rich>
      </c:tx>
      <c:layout>
        <c:manualLayout>
          <c:xMode val="edge"/>
          <c:yMode val="edge"/>
          <c:x val="9.9748252877964724E-2"/>
          <c:y val="3.075148952527388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Выступление</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Школы</c:v>
                </c:pt>
                <c:pt idx="1">
                  <c:v>ДОУ</c:v>
                </c:pt>
                <c:pt idx="2">
                  <c:v>ДОП</c:v>
                </c:pt>
              </c:strCache>
            </c:strRef>
          </c:cat>
          <c:val>
            <c:numRef>
              <c:f>Лист1!$B$2:$B$4</c:f>
              <c:numCache>
                <c:formatCode>General</c:formatCode>
                <c:ptCount val="3"/>
                <c:pt idx="0">
                  <c:v>251</c:v>
                </c:pt>
                <c:pt idx="1">
                  <c:v>342</c:v>
                </c:pt>
                <c:pt idx="2">
                  <c:v>71</c:v>
                </c:pt>
              </c:numCache>
            </c:numRef>
          </c:val>
          <c:extLst>
            <c:ext xmlns:c16="http://schemas.microsoft.com/office/drawing/2014/chart" uri="{C3380CC4-5D6E-409C-BE32-E72D297353CC}">
              <c16:uniqueId val="{00000000-2819-4C83-B797-5865F3A0C425}"/>
            </c:ext>
          </c:extLst>
        </c:ser>
        <c:ser>
          <c:idx val="1"/>
          <c:order val="1"/>
          <c:tx>
            <c:strRef>
              <c:f>Лист1!$C$1</c:f>
              <c:strCache>
                <c:ptCount val="1"/>
                <c:pt idx="0">
                  <c:v>Публикация</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Школы</c:v>
                </c:pt>
                <c:pt idx="1">
                  <c:v>ДОУ</c:v>
                </c:pt>
                <c:pt idx="2">
                  <c:v>ДОП</c:v>
                </c:pt>
              </c:strCache>
            </c:strRef>
          </c:cat>
          <c:val>
            <c:numRef>
              <c:f>Лист1!$C$2:$C$4</c:f>
              <c:numCache>
                <c:formatCode>General</c:formatCode>
                <c:ptCount val="3"/>
                <c:pt idx="0">
                  <c:v>100</c:v>
                </c:pt>
                <c:pt idx="1">
                  <c:v>215</c:v>
                </c:pt>
                <c:pt idx="2">
                  <c:v>24</c:v>
                </c:pt>
              </c:numCache>
            </c:numRef>
          </c:val>
          <c:extLst>
            <c:ext xmlns:c16="http://schemas.microsoft.com/office/drawing/2014/chart" uri="{C3380CC4-5D6E-409C-BE32-E72D297353CC}">
              <c16:uniqueId val="{00000001-2819-4C83-B797-5865F3A0C425}"/>
            </c:ext>
          </c:extLst>
        </c:ser>
        <c:dLbls>
          <c:showLegendKey val="0"/>
          <c:showVal val="0"/>
          <c:showCatName val="0"/>
          <c:showSerName val="0"/>
          <c:showPercent val="0"/>
          <c:showBubbleSize val="0"/>
        </c:dLbls>
        <c:gapWidth val="100"/>
        <c:overlap val="-24"/>
        <c:axId val="130443344"/>
        <c:axId val="130441776"/>
      </c:barChart>
      <c:catAx>
        <c:axId val="130443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0441776"/>
        <c:crosses val="autoZero"/>
        <c:auto val="1"/>
        <c:lblAlgn val="ctr"/>
        <c:lblOffset val="100"/>
        <c:noMultiLvlLbl val="0"/>
      </c:catAx>
      <c:valAx>
        <c:axId val="13044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044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sz="1600"/>
              <a:t>Численность воспитанников МБДОУ</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2018-2019</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Лист1!$B$2</c:f>
              <c:numCache>
                <c:formatCode>General</c:formatCode>
                <c:ptCount val="1"/>
                <c:pt idx="0">
                  <c:v>22637</c:v>
                </c:pt>
              </c:numCache>
            </c:numRef>
          </c:val>
          <c:extLst>
            <c:ext xmlns:c16="http://schemas.microsoft.com/office/drawing/2014/chart" uri="{C3380CC4-5D6E-409C-BE32-E72D297353CC}">
              <c16:uniqueId val="{00000000-61C5-4C80-9AF9-B6A40D4ED6BE}"/>
            </c:ext>
          </c:extLst>
        </c:ser>
        <c:ser>
          <c:idx val="1"/>
          <c:order val="1"/>
          <c:tx>
            <c:strRef>
              <c:f>Лист1!$C$1</c:f>
              <c:strCache>
                <c:ptCount val="1"/>
                <c:pt idx="0">
                  <c:v>2019-2020</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Лист1!$C$2</c:f>
              <c:numCache>
                <c:formatCode>General</c:formatCode>
                <c:ptCount val="1"/>
                <c:pt idx="0">
                  <c:v>22904</c:v>
                </c:pt>
              </c:numCache>
            </c:numRef>
          </c:val>
          <c:extLst>
            <c:ext xmlns:c16="http://schemas.microsoft.com/office/drawing/2014/chart" uri="{C3380CC4-5D6E-409C-BE32-E72D297353CC}">
              <c16:uniqueId val="{00000001-61C5-4C80-9AF9-B6A40D4ED6BE}"/>
            </c:ext>
          </c:extLst>
        </c:ser>
        <c:ser>
          <c:idx val="2"/>
          <c:order val="2"/>
          <c:tx>
            <c:strRef>
              <c:f>Лист1!$D$1</c:f>
              <c:strCache>
                <c:ptCount val="1"/>
                <c:pt idx="0">
                  <c:v>2021-2022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Лист1!$D$2</c:f>
              <c:numCache>
                <c:formatCode>General</c:formatCode>
                <c:ptCount val="1"/>
                <c:pt idx="0">
                  <c:v>21652</c:v>
                </c:pt>
              </c:numCache>
            </c:numRef>
          </c:val>
          <c:extLst>
            <c:ext xmlns:c16="http://schemas.microsoft.com/office/drawing/2014/chart" uri="{C3380CC4-5D6E-409C-BE32-E72D297353CC}">
              <c16:uniqueId val="{00000002-61C5-4C80-9AF9-B6A40D4ED6BE}"/>
            </c:ext>
          </c:extLst>
        </c:ser>
        <c:ser>
          <c:idx val="3"/>
          <c:order val="3"/>
          <c:tx>
            <c:strRef>
              <c:f>Лист1!$E$1</c:f>
              <c:strCache>
                <c:ptCount val="1"/>
                <c:pt idx="0">
                  <c:v>2022-2023</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Лист1!$E$2</c:f>
              <c:numCache>
                <c:formatCode>General</c:formatCode>
                <c:ptCount val="1"/>
                <c:pt idx="0">
                  <c:v>20763</c:v>
                </c:pt>
              </c:numCache>
            </c:numRef>
          </c:val>
          <c:extLst>
            <c:ext xmlns:c16="http://schemas.microsoft.com/office/drawing/2014/chart" uri="{C3380CC4-5D6E-409C-BE32-E72D297353CC}">
              <c16:uniqueId val="{00000003-61C5-4C80-9AF9-B6A40D4ED6BE}"/>
            </c:ext>
          </c:extLst>
        </c:ser>
        <c:ser>
          <c:idx val="4"/>
          <c:order val="4"/>
          <c:tx>
            <c:strRef>
              <c:f>Лист1!$F$1</c:f>
              <c:strCache>
                <c:ptCount val="1"/>
                <c:pt idx="0">
                  <c:v>2023-2024</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Лист1!$F$2</c:f>
              <c:numCache>
                <c:formatCode>General</c:formatCode>
                <c:ptCount val="1"/>
                <c:pt idx="0">
                  <c:v>19280</c:v>
                </c:pt>
              </c:numCache>
            </c:numRef>
          </c:val>
          <c:extLst>
            <c:ext xmlns:c16="http://schemas.microsoft.com/office/drawing/2014/chart" uri="{C3380CC4-5D6E-409C-BE32-E72D297353CC}">
              <c16:uniqueId val="{00000004-61C5-4C80-9AF9-B6A40D4ED6BE}"/>
            </c:ext>
          </c:extLst>
        </c:ser>
        <c:dLbls>
          <c:showLegendKey val="0"/>
          <c:showVal val="1"/>
          <c:showCatName val="0"/>
          <c:showSerName val="0"/>
          <c:showPercent val="0"/>
          <c:showBubbleSize val="0"/>
        </c:dLbls>
        <c:gapWidth val="100"/>
        <c:overlap val="-24"/>
        <c:axId val="91532288"/>
        <c:axId val="91693824"/>
      </c:barChart>
      <c:catAx>
        <c:axId val="91532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ru-RU"/>
          </a:p>
        </c:txPr>
        <c:crossAx val="91693824"/>
        <c:crosses val="autoZero"/>
        <c:auto val="1"/>
        <c:lblAlgn val="ctr"/>
        <c:lblOffset val="100"/>
        <c:noMultiLvlLbl val="0"/>
      </c:catAx>
      <c:valAx>
        <c:axId val="9169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153228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Уровень квалификации педагогических кадров муниципальной системы дошкольного образования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всего педагогов</c:v>
                </c:pt>
                <c:pt idx="1">
                  <c:v>высшая категория</c:v>
                </c:pt>
                <c:pt idx="2">
                  <c:v>первая категория</c:v>
                </c:pt>
                <c:pt idx="3">
                  <c:v>методист</c:v>
                </c:pt>
                <c:pt idx="4">
                  <c:v>наставник</c:v>
                </c:pt>
                <c:pt idx="5">
                  <c:v>соответствие занимаемой должности</c:v>
                </c:pt>
              </c:strCache>
            </c:strRef>
          </c:cat>
          <c:val>
            <c:numRef>
              <c:f>Лист1!$B$2:$B$7</c:f>
              <c:numCache>
                <c:formatCode>General</c:formatCode>
                <c:ptCount val="6"/>
                <c:pt idx="0">
                  <c:v>1754</c:v>
                </c:pt>
                <c:pt idx="1">
                  <c:v>570</c:v>
                </c:pt>
                <c:pt idx="2">
                  <c:v>531</c:v>
                </c:pt>
                <c:pt idx="3">
                  <c:v>0</c:v>
                </c:pt>
                <c:pt idx="4">
                  <c:v>0</c:v>
                </c:pt>
                <c:pt idx="5">
                  <c:v>404</c:v>
                </c:pt>
              </c:numCache>
            </c:numRef>
          </c:val>
          <c:extLst>
            <c:ext xmlns:c16="http://schemas.microsoft.com/office/drawing/2014/chart" uri="{C3380CC4-5D6E-409C-BE32-E72D297353CC}">
              <c16:uniqueId val="{00000000-F40F-4960-93AC-F19E0B7D4209}"/>
            </c:ext>
          </c:extLst>
        </c:ser>
        <c:dLbls>
          <c:showLegendKey val="0"/>
          <c:showVal val="0"/>
          <c:showCatName val="0"/>
          <c:showSerName val="0"/>
          <c:showPercent val="0"/>
          <c:showBubbleSize val="0"/>
        </c:dLbls>
        <c:gapWidth val="219"/>
        <c:overlap val="-27"/>
        <c:axId val="91485312"/>
        <c:axId val="91486848"/>
      </c:barChart>
      <c:catAx>
        <c:axId val="9148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1486848"/>
        <c:crosses val="autoZero"/>
        <c:auto val="1"/>
        <c:lblAlgn val="ctr"/>
        <c:lblOffset val="100"/>
        <c:noMultiLvlLbl val="0"/>
      </c:catAx>
      <c:valAx>
        <c:axId val="9148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148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Численность детей, обучающихся в муниципальных бюджетных общеобразовательных учреждениях</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2019</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Лист1!$B$2</c:f>
              <c:numCache>
                <c:formatCode>General</c:formatCode>
                <c:ptCount val="1"/>
                <c:pt idx="0">
                  <c:v>40994</c:v>
                </c:pt>
              </c:numCache>
            </c:numRef>
          </c:val>
          <c:extLst>
            <c:ext xmlns:c16="http://schemas.microsoft.com/office/drawing/2014/chart" uri="{C3380CC4-5D6E-409C-BE32-E72D297353CC}">
              <c16:uniqueId val="{00000000-DFF6-4E6A-8281-779233BC3FD5}"/>
            </c:ext>
          </c:extLst>
        </c:ser>
        <c:ser>
          <c:idx val="1"/>
          <c:order val="1"/>
          <c:tx>
            <c:strRef>
              <c:f>Лист1!$C$1</c:f>
              <c:strCache>
                <c:ptCount val="1"/>
                <c:pt idx="0">
                  <c:v>2020</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Лист1!$C$2</c:f>
              <c:numCache>
                <c:formatCode>General</c:formatCode>
                <c:ptCount val="1"/>
                <c:pt idx="0">
                  <c:v>41868</c:v>
                </c:pt>
              </c:numCache>
            </c:numRef>
          </c:val>
          <c:extLst>
            <c:ext xmlns:c16="http://schemas.microsoft.com/office/drawing/2014/chart" uri="{C3380CC4-5D6E-409C-BE32-E72D297353CC}">
              <c16:uniqueId val="{00000001-DFF6-4E6A-8281-779233BC3FD5}"/>
            </c:ext>
          </c:extLst>
        </c:ser>
        <c:ser>
          <c:idx val="2"/>
          <c:order val="2"/>
          <c:tx>
            <c:strRef>
              <c:f>Лист1!$D$1</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Лист1!$D$2</c:f>
              <c:numCache>
                <c:formatCode>General</c:formatCode>
                <c:ptCount val="1"/>
                <c:pt idx="0">
                  <c:v>42721</c:v>
                </c:pt>
              </c:numCache>
            </c:numRef>
          </c:val>
          <c:extLst>
            <c:ext xmlns:c16="http://schemas.microsoft.com/office/drawing/2014/chart" uri="{C3380CC4-5D6E-409C-BE32-E72D297353CC}">
              <c16:uniqueId val="{00000002-DFF6-4E6A-8281-779233BC3FD5}"/>
            </c:ext>
          </c:extLst>
        </c:ser>
        <c:ser>
          <c:idx val="3"/>
          <c:order val="3"/>
          <c:tx>
            <c:strRef>
              <c:f>Лист1!$E$1</c:f>
              <c:strCache>
                <c:ptCount val="1"/>
                <c:pt idx="0">
                  <c:v>2022</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Лист1!$E$2</c:f>
              <c:numCache>
                <c:formatCode>General</c:formatCode>
                <c:ptCount val="1"/>
                <c:pt idx="0">
                  <c:v>43795</c:v>
                </c:pt>
              </c:numCache>
            </c:numRef>
          </c:val>
          <c:extLst>
            <c:ext xmlns:c16="http://schemas.microsoft.com/office/drawing/2014/chart" uri="{C3380CC4-5D6E-409C-BE32-E72D297353CC}">
              <c16:uniqueId val="{00000003-DFF6-4E6A-8281-779233BC3FD5}"/>
            </c:ext>
          </c:extLst>
        </c:ser>
        <c:ser>
          <c:idx val="4"/>
          <c:order val="4"/>
          <c:tx>
            <c:strRef>
              <c:f>Лист1!$F$1</c:f>
              <c:strCache>
                <c:ptCount val="1"/>
                <c:pt idx="0">
                  <c:v>2023</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Лист1!$F$2</c:f>
              <c:numCache>
                <c:formatCode>General</c:formatCode>
                <c:ptCount val="1"/>
                <c:pt idx="0">
                  <c:v>44335</c:v>
                </c:pt>
              </c:numCache>
            </c:numRef>
          </c:val>
          <c:extLst>
            <c:ext xmlns:c16="http://schemas.microsoft.com/office/drawing/2014/chart" uri="{C3380CC4-5D6E-409C-BE32-E72D297353CC}">
              <c16:uniqueId val="{00000004-DFF6-4E6A-8281-779233BC3FD5}"/>
            </c:ext>
          </c:extLst>
        </c:ser>
        <c:dLbls>
          <c:dLblPos val="outEnd"/>
          <c:showLegendKey val="0"/>
          <c:showVal val="1"/>
          <c:showCatName val="0"/>
          <c:showSerName val="0"/>
          <c:showPercent val="0"/>
          <c:showBubbleSize val="0"/>
        </c:dLbls>
        <c:gapWidth val="100"/>
        <c:overlap val="-24"/>
        <c:axId val="129464168"/>
        <c:axId val="129464952"/>
      </c:barChart>
      <c:catAx>
        <c:axId val="1294641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9464952"/>
        <c:crosses val="autoZero"/>
        <c:auto val="1"/>
        <c:lblAlgn val="ctr"/>
        <c:lblOffset val="100"/>
        <c:noMultiLvlLbl val="0"/>
      </c:catAx>
      <c:valAx>
        <c:axId val="129464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9464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Средний показатель качества знаний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4.9383248472032869E-2"/>
          <c:y val="0.14366053169734153"/>
          <c:w val="0.92509653166145767"/>
          <c:h val="0.66680273094697529"/>
        </c:manualLayout>
      </c:layout>
      <c:barChart>
        <c:barDir val="col"/>
        <c:grouping val="clustered"/>
        <c:varyColors val="0"/>
        <c:ser>
          <c:idx val="0"/>
          <c:order val="0"/>
          <c:tx>
            <c:strRef>
              <c:f>Лист1!$B$1</c:f>
              <c:strCache>
                <c:ptCount val="1"/>
                <c:pt idx="0">
                  <c:v>2019-2020</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Лист1!$B$2:$B$4</c:f>
              <c:numCache>
                <c:formatCode>General</c:formatCode>
                <c:ptCount val="3"/>
                <c:pt idx="0">
                  <c:v>69.099999999999994</c:v>
                </c:pt>
                <c:pt idx="1">
                  <c:v>47</c:v>
                </c:pt>
                <c:pt idx="2">
                  <c:v>57.1</c:v>
                </c:pt>
              </c:numCache>
            </c:numRef>
          </c:val>
          <c:extLst>
            <c:ext xmlns:c16="http://schemas.microsoft.com/office/drawing/2014/chart" uri="{C3380CC4-5D6E-409C-BE32-E72D297353CC}">
              <c16:uniqueId val="{00000000-BCDE-427C-89F7-7EE5BE6E2112}"/>
            </c:ext>
          </c:extLst>
        </c:ser>
        <c:ser>
          <c:idx val="1"/>
          <c:order val="1"/>
          <c:tx>
            <c:strRef>
              <c:f>Лист1!$C$1</c:f>
              <c:strCache>
                <c:ptCount val="1"/>
                <c:pt idx="0">
                  <c:v>2020-2021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Лист1!$C$2:$C$4</c:f>
              <c:numCache>
                <c:formatCode>General</c:formatCode>
                <c:ptCount val="3"/>
                <c:pt idx="0">
                  <c:v>64.099999999999994</c:v>
                </c:pt>
                <c:pt idx="1">
                  <c:v>41.7</c:v>
                </c:pt>
                <c:pt idx="2">
                  <c:v>56.7</c:v>
                </c:pt>
              </c:numCache>
            </c:numRef>
          </c:val>
          <c:extLst>
            <c:ext xmlns:c16="http://schemas.microsoft.com/office/drawing/2014/chart" uri="{C3380CC4-5D6E-409C-BE32-E72D297353CC}">
              <c16:uniqueId val="{00000001-BCDE-427C-89F7-7EE5BE6E2112}"/>
            </c:ext>
          </c:extLst>
        </c:ser>
        <c:ser>
          <c:idx val="2"/>
          <c:order val="2"/>
          <c:tx>
            <c:strRef>
              <c:f>Лист1!$D$1</c:f>
              <c:strCache>
                <c:ptCount val="1"/>
                <c:pt idx="0">
                  <c:v>2021-2022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Лист1!$D$2:$D$4</c:f>
              <c:numCache>
                <c:formatCode>General</c:formatCode>
                <c:ptCount val="3"/>
                <c:pt idx="0">
                  <c:v>65.900000000000006</c:v>
                </c:pt>
                <c:pt idx="1">
                  <c:v>40.9</c:v>
                </c:pt>
                <c:pt idx="2">
                  <c:v>54.3</c:v>
                </c:pt>
              </c:numCache>
            </c:numRef>
          </c:val>
          <c:extLst>
            <c:ext xmlns:c16="http://schemas.microsoft.com/office/drawing/2014/chart" uri="{C3380CC4-5D6E-409C-BE32-E72D297353CC}">
              <c16:uniqueId val="{00000002-BCDE-427C-89F7-7EE5BE6E2112}"/>
            </c:ext>
          </c:extLst>
        </c:ser>
        <c:ser>
          <c:idx val="3"/>
          <c:order val="3"/>
          <c:tx>
            <c:strRef>
              <c:f>Лист1!$E$1</c:f>
              <c:strCache>
                <c:ptCount val="1"/>
                <c:pt idx="0">
                  <c:v>2022-2023</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Лист1!$E$2:$E$4</c:f>
              <c:numCache>
                <c:formatCode>General</c:formatCode>
                <c:ptCount val="3"/>
                <c:pt idx="0">
                  <c:v>66.31</c:v>
                </c:pt>
                <c:pt idx="1">
                  <c:v>40.549999999999997</c:v>
                </c:pt>
                <c:pt idx="2">
                  <c:v>52.88</c:v>
                </c:pt>
              </c:numCache>
            </c:numRef>
          </c:val>
          <c:extLst>
            <c:ext xmlns:c16="http://schemas.microsoft.com/office/drawing/2014/chart" uri="{C3380CC4-5D6E-409C-BE32-E72D297353CC}">
              <c16:uniqueId val="{00000003-BCDE-427C-89F7-7EE5BE6E2112}"/>
            </c:ext>
          </c:extLst>
        </c:ser>
        <c:ser>
          <c:idx val="4"/>
          <c:order val="4"/>
          <c:tx>
            <c:strRef>
              <c:f>Лист1!$F$1</c:f>
              <c:strCache>
                <c:ptCount val="1"/>
                <c:pt idx="0">
                  <c:v>2023-2024</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Лист1!$F$2:$F$4</c:f>
              <c:numCache>
                <c:formatCode>General</c:formatCode>
                <c:ptCount val="3"/>
                <c:pt idx="0">
                  <c:v>65.63</c:v>
                </c:pt>
                <c:pt idx="1">
                  <c:v>40.380000000000003</c:v>
                </c:pt>
                <c:pt idx="2">
                  <c:v>49.72</c:v>
                </c:pt>
              </c:numCache>
            </c:numRef>
          </c:val>
          <c:extLst>
            <c:ext xmlns:c16="http://schemas.microsoft.com/office/drawing/2014/chart" uri="{C3380CC4-5D6E-409C-BE32-E72D297353CC}">
              <c16:uniqueId val="{00000004-BCDE-427C-89F7-7EE5BE6E2112}"/>
            </c:ext>
          </c:extLst>
        </c:ser>
        <c:dLbls>
          <c:dLblPos val="outEnd"/>
          <c:showLegendKey val="0"/>
          <c:showVal val="1"/>
          <c:showCatName val="0"/>
          <c:showSerName val="0"/>
          <c:showPercent val="0"/>
          <c:showBubbleSize val="0"/>
        </c:dLbls>
        <c:gapWidth val="100"/>
        <c:overlap val="-24"/>
        <c:axId val="329523296"/>
        <c:axId val="329523688"/>
      </c:barChart>
      <c:catAx>
        <c:axId val="3295232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9523688"/>
        <c:crosses val="autoZero"/>
        <c:auto val="1"/>
        <c:lblAlgn val="ctr"/>
        <c:lblOffset val="100"/>
        <c:noMultiLvlLbl val="0"/>
      </c:catAx>
      <c:valAx>
        <c:axId val="329523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9523296"/>
        <c:crosses val="autoZero"/>
        <c:crossBetween val="between"/>
      </c:valAx>
      <c:spPr>
        <a:noFill/>
        <a:ln>
          <a:noFill/>
        </a:ln>
        <a:effectLst/>
      </c:spPr>
    </c:plotArea>
    <c:legend>
      <c:legendPos val="b"/>
      <c:layout>
        <c:manualLayout>
          <c:xMode val="edge"/>
          <c:yMode val="edge"/>
          <c:x val="0.11648071376236981"/>
          <c:y val="0.91372639002946721"/>
          <c:w val="0.77096476014703108"/>
          <c:h val="8.627360997053282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t>Качество знаний по результатам </a:t>
            </a:r>
          </a:p>
          <a:p>
            <a:pPr>
              <a:defRPr sz="1200"/>
            </a:pPr>
            <a:r>
              <a:rPr lang="ru-RU" sz="1200"/>
              <a:t>ВПР 4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окружающий мир</c:v>
                </c:pt>
              </c:strCache>
            </c:strRef>
          </c:cat>
          <c:val>
            <c:numRef>
              <c:f>Лист1!$B$2:$B$4</c:f>
              <c:numCache>
                <c:formatCode>General</c:formatCode>
                <c:ptCount val="3"/>
                <c:pt idx="0">
                  <c:v>60.59</c:v>
                </c:pt>
                <c:pt idx="1">
                  <c:v>71.599999999999994</c:v>
                </c:pt>
                <c:pt idx="2">
                  <c:v>68.930000000000007</c:v>
                </c:pt>
              </c:numCache>
            </c:numRef>
          </c:val>
          <c:extLst>
            <c:ext xmlns:c16="http://schemas.microsoft.com/office/drawing/2014/chart" uri="{C3380CC4-5D6E-409C-BE32-E72D297353CC}">
              <c16:uniqueId val="{00000000-0F18-450D-8FB0-517BD70E43F1}"/>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окружающий мир</c:v>
                </c:pt>
              </c:strCache>
            </c:strRef>
          </c:cat>
          <c:val>
            <c:numRef>
              <c:f>Лист1!$C$2:$C$4</c:f>
              <c:numCache>
                <c:formatCode>General</c:formatCode>
                <c:ptCount val="3"/>
                <c:pt idx="0">
                  <c:v>70.150000000000006</c:v>
                </c:pt>
                <c:pt idx="1">
                  <c:v>83.13</c:v>
                </c:pt>
                <c:pt idx="2">
                  <c:v>83.03</c:v>
                </c:pt>
              </c:numCache>
            </c:numRef>
          </c:val>
          <c:extLst>
            <c:ext xmlns:c16="http://schemas.microsoft.com/office/drawing/2014/chart" uri="{C3380CC4-5D6E-409C-BE32-E72D297353CC}">
              <c16:uniqueId val="{00000001-0F18-450D-8FB0-517BD70E43F1}"/>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окружающий мир</c:v>
                </c:pt>
              </c:strCache>
            </c:strRef>
          </c:cat>
          <c:val>
            <c:numRef>
              <c:f>Лист1!$D$2:$D$4</c:f>
              <c:numCache>
                <c:formatCode>General</c:formatCode>
                <c:ptCount val="3"/>
                <c:pt idx="0">
                  <c:v>72.069999999999993</c:v>
                </c:pt>
                <c:pt idx="1">
                  <c:v>82.94</c:v>
                </c:pt>
                <c:pt idx="2">
                  <c:v>85.53</c:v>
                </c:pt>
              </c:numCache>
            </c:numRef>
          </c:val>
          <c:extLst>
            <c:ext xmlns:c16="http://schemas.microsoft.com/office/drawing/2014/chart" uri="{C3380CC4-5D6E-409C-BE32-E72D297353CC}">
              <c16:uniqueId val="{00000002-0F18-450D-8FB0-517BD70E43F1}"/>
            </c:ext>
          </c:extLst>
        </c:ser>
        <c:dLbls>
          <c:dLblPos val="outEnd"/>
          <c:showLegendKey val="0"/>
          <c:showVal val="1"/>
          <c:showCatName val="0"/>
          <c:showSerName val="0"/>
          <c:showPercent val="0"/>
          <c:showBubbleSize val="0"/>
        </c:dLbls>
        <c:gapWidth val="100"/>
        <c:overlap val="-24"/>
        <c:axId val="355740824"/>
        <c:axId val="365343328"/>
      </c:barChart>
      <c:catAx>
        <c:axId val="355740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3328"/>
        <c:crosses val="autoZero"/>
        <c:auto val="1"/>
        <c:lblAlgn val="ctr"/>
        <c:lblOffset val="100"/>
        <c:noMultiLvlLbl val="0"/>
      </c:catAx>
      <c:valAx>
        <c:axId val="36534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55740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t>Качество знаний по результатам </a:t>
            </a:r>
          </a:p>
          <a:p>
            <a:pPr>
              <a:defRPr sz="1200"/>
            </a:pPr>
            <a:r>
              <a:rPr lang="ru-RU" sz="1200"/>
              <a:t>ВПР 5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Лист1!$B$2:$B$3</c:f>
              <c:numCache>
                <c:formatCode>General</c:formatCode>
                <c:ptCount val="2"/>
                <c:pt idx="0">
                  <c:v>44.51</c:v>
                </c:pt>
                <c:pt idx="1">
                  <c:v>47.27</c:v>
                </c:pt>
              </c:numCache>
            </c:numRef>
          </c:val>
          <c:extLst>
            <c:ext xmlns:c16="http://schemas.microsoft.com/office/drawing/2014/chart" uri="{C3380CC4-5D6E-409C-BE32-E72D297353CC}">
              <c16:uniqueId val="{00000000-BDB2-408A-9315-5379D9200D17}"/>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Лист1!$C$2:$C$3</c:f>
              <c:numCache>
                <c:formatCode>General</c:formatCode>
                <c:ptCount val="2"/>
                <c:pt idx="0">
                  <c:v>49.21</c:v>
                </c:pt>
                <c:pt idx="1">
                  <c:v>58.81</c:v>
                </c:pt>
              </c:numCache>
            </c:numRef>
          </c:val>
          <c:extLst>
            <c:ext xmlns:c16="http://schemas.microsoft.com/office/drawing/2014/chart" uri="{C3380CC4-5D6E-409C-BE32-E72D297353CC}">
              <c16:uniqueId val="{00000001-BDB2-408A-9315-5379D9200D17}"/>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Лист1!$D$2:$D$3</c:f>
              <c:numCache>
                <c:formatCode>General</c:formatCode>
                <c:ptCount val="2"/>
                <c:pt idx="0">
                  <c:v>53.05</c:v>
                </c:pt>
                <c:pt idx="1">
                  <c:v>61.01</c:v>
                </c:pt>
              </c:numCache>
            </c:numRef>
          </c:val>
          <c:extLst>
            <c:ext xmlns:c16="http://schemas.microsoft.com/office/drawing/2014/chart" uri="{C3380CC4-5D6E-409C-BE32-E72D297353CC}">
              <c16:uniqueId val="{00000002-BDB2-408A-9315-5379D9200D17}"/>
            </c:ext>
          </c:extLst>
        </c:ser>
        <c:dLbls>
          <c:dLblPos val="outEnd"/>
          <c:showLegendKey val="0"/>
          <c:showVal val="1"/>
          <c:showCatName val="0"/>
          <c:showSerName val="0"/>
          <c:showPercent val="0"/>
          <c:showBubbleSize val="0"/>
        </c:dLbls>
        <c:gapWidth val="100"/>
        <c:overlap val="-24"/>
        <c:axId val="365344112"/>
        <c:axId val="365344504"/>
      </c:barChart>
      <c:catAx>
        <c:axId val="365344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4504"/>
        <c:crosses val="autoZero"/>
        <c:auto val="1"/>
        <c:lblAlgn val="ctr"/>
        <c:lblOffset val="100"/>
        <c:noMultiLvlLbl val="0"/>
      </c:catAx>
      <c:valAx>
        <c:axId val="365344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t>Качество знаний по результатам </a:t>
            </a:r>
          </a:p>
          <a:p>
            <a:pPr>
              <a:defRPr sz="1200"/>
            </a:pPr>
            <a:r>
              <a:rPr lang="ru-RU" sz="1200"/>
              <a:t>ВПР 6 класс (%)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Лист1!$B$2:$B$3</c:f>
              <c:numCache>
                <c:formatCode>General</c:formatCode>
                <c:ptCount val="2"/>
                <c:pt idx="0">
                  <c:v>38.51</c:v>
                </c:pt>
                <c:pt idx="1">
                  <c:v>33.83</c:v>
                </c:pt>
              </c:numCache>
            </c:numRef>
          </c:val>
          <c:extLst>
            <c:ext xmlns:c16="http://schemas.microsoft.com/office/drawing/2014/chart" uri="{C3380CC4-5D6E-409C-BE32-E72D297353CC}">
              <c16:uniqueId val="{00000000-9BE6-48C8-BB3E-45795800E7FC}"/>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Лист1!$C$2:$C$3</c:f>
              <c:numCache>
                <c:formatCode>General</c:formatCode>
                <c:ptCount val="2"/>
                <c:pt idx="0">
                  <c:v>46.28</c:v>
                </c:pt>
                <c:pt idx="1">
                  <c:v>41.26</c:v>
                </c:pt>
              </c:numCache>
            </c:numRef>
          </c:val>
          <c:extLst>
            <c:ext xmlns:c16="http://schemas.microsoft.com/office/drawing/2014/chart" uri="{C3380CC4-5D6E-409C-BE32-E72D297353CC}">
              <c16:uniqueId val="{00000001-9BE6-48C8-BB3E-45795800E7FC}"/>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Лист1!$D$2:$D$3</c:f>
              <c:numCache>
                <c:formatCode>General</c:formatCode>
                <c:ptCount val="2"/>
                <c:pt idx="0">
                  <c:v>47.03</c:v>
                </c:pt>
                <c:pt idx="1">
                  <c:v>40.299999999999997</c:v>
                </c:pt>
              </c:numCache>
            </c:numRef>
          </c:val>
          <c:extLst>
            <c:ext xmlns:c16="http://schemas.microsoft.com/office/drawing/2014/chart" uri="{C3380CC4-5D6E-409C-BE32-E72D297353CC}">
              <c16:uniqueId val="{00000002-9BE6-48C8-BB3E-45795800E7FC}"/>
            </c:ext>
          </c:extLst>
        </c:ser>
        <c:dLbls>
          <c:dLblPos val="outEnd"/>
          <c:showLegendKey val="0"/>
          <c:showVal val="1"/>
          <c:showCatName val="0"/>
          <c:showSerName val="0"/>
          <c:showPercent val="0"/>
          <c:showBubbleSize val="0"/>
        </c:dLbls>
        <c:gapWidth val="100"/>
        <c:overlap val="-24"/>
        <c:axId val="365345288"/>
        <c:axId val="365345680"/>
      </c:barChart>
      <c:catAx>
        <c:axId val="365345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5680"/>
        <c:crosses val="autoZero"/>
        <c:auto val="1"/>
        <c:lblAlgn val="ctr"/>
        <c:lblOffset val="100"/>
        <c:noMultiLvlLbl val="0"/>
      </c:catAx>
      <c:valAx>
        <c:axId val="36534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5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t>Качество знаний по результатам</a:t>
            </a:r>
          </a:p>
          <a:p>
            <a:pPr>
              <a:defRPr sz="1200"/>
            </a:pPr>
            <a:r>
              <a:rPr lang="ru-RU" sz="1200"/>
              <a:t>ВПР 7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Лист1!$B$2:$B$4</c:f>
              <c:numCache>
                <c:formatCode>General</c:formatCode>
                <c:ptCount val="3"/>
                <c:pt idx="0">
                  <c:v>35</c:v>
                </c:pt>
                <c:pt idx="1">
                  <c:v>33.92</c:v>
                </c:pt>
                <c:pt idx="2">
                  <c:v>67.86</c:v>
                </c:pt>
              </c:numCache>
            </c:numRef>
          </c:val>
          <c:extLst>
            <c:ext xmlns:c16="http://schemas.microsoft.com/office/drawing/2014/chart" uri="{C3380CC4-5D6E-409C-BE32-E72D297353CC}">
              <c16:uniqueId val="{00000000-AB39-4041-B64A-0ED4DE65364C}"/>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Лист1!$C$2:$C$4</c:f>
              <c:numCache>
                <c:formatCode>General</c:formatCode>
                <c:ptCount val="3"/>
                <c:pt idx="0">
                  <c:v>38.14</c:v>
                </c:pt>
                <c:pt idx="1">
                  <c:v>38.85</c:v>
                </c:pt>
                <c:pt idx="2">
                  <c:v>54.8</c:v>
                </c:pt>
              </c:numCache>
            </c:numRef>
          </c:val>
          <c:extLst>
            <c:ext xmlns:c16="http://schemas.microsoft.com/office/drawing/2014/chart" uri="{C3380CC4-5D6E-409C-BE32-E72D297353CC}">
              <c16:uniqueId val="{00000001-AB39-4041-B64A-0ED4DE65364C}"/>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Лист1!$D$2:$D$4</c:f>
              <c:numCache>
                <c:formatCode>General</c:formatCode>
                <c:ptCount val="3"/>
                <c:pt idx="0">
                  <c:v>40.65</c:v>
                </c:pt>
                <c:pt idx="1">
                  <c:v>42.11</c:v>
                </c:pt>
                <c:pt idx="2">
                  <c:v>61.61</c:v>
                </c:pt>
              </c:numCache>
            </c:numRef>
          </c:val>
          <c:extLst>
            <c:ext xmlns:c16="http://schemas.microsoft.com/office/drawing/2014/chart" uri="{C3380CC4-5D6E-409C-BE32-E72D297353CC}">
              <c16:uniqueId val="{00000002-AB39-4041-B64A-0ED4DE65364C}"/>
            </c:ext>
          </c:extLst>
        </c:ser>
        <c:dLbls>
          <c:dLblPos val="outEnd"/>
          <c:showLegendKey val="0"/>
          <c:showVal val="1"/>
          <c:showCatName val="0"/>
          <c:showSerName val="0"/>
          <c:showPercent val="0"/>
          <c:showBubbleSize val="0"/>
        </c:dLbls>
        <c:gapWidth val="100"/>
        <c:overlap val="-24"/>
        <c:axId val="365346464"/>
        <c:axId val="365346856"/>
      </c:barChart>
      <c:catAx>
        <c:axId val="3653464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6856"/>
        <c:crosses val="autoZero"/>
        <c:auto val="1"/>
        <c:lblAlgn val="ctr"/>
        <c:lblOffset val="100"/>
        <c:noMultiLvlLbl val="0"/>
      </c:catAx>
      <c:valAx>
        <c:axId val="365346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910E2-AE77-4DBD-80BC-548F9FBD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54</Pages>
  <Words>20672</Words>
  <Characters>117833</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Чистякова</dc:creator>
  <cp:keywords/>
  <dc:description/>
  <cp:lastModifiedBy>Ольга Чистякова</cp:lastModifiedBy>
  <cp:revision>278</cp:revision>
  <cp:lastPrinted>2024-08-16T05:18:00Z</cp:lastPrinted>
  <dcterms:created xsi:type="dcterms:W3CDTF">2024-06-24T06:01:00Z</dcterms:created>
  <dcterms:modified xsi:type="dcterms:W3CDTF">2024-08-29T06:24:00Z</dcterms:modified>
</cp:coreProperties>
</file>